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51DAF589"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8110F6">
        <w:rPr>
          <w:rFonts w:ascii="Tahoma" w:eastAsia="Times New Roman" w:hAnsi="Tahoma" w:cs="Tahoma"/>
          <w:b/>
          <w:color w:val="000000"/>
          <w:sz w:val="20"/>
          <w:szCs w:val="20"/>
          <w:lang w:val="es-ES"/>
        </w:rPr>
        <w:t>042</w:t>
      </w:r>
      <w:r w:rsidRPr="0079653D">
        <w:rPr>
          <w:rFonts w:ascii="Tahoma" w:eastAsia="Times New Roman" w:hAnsi="Tahoma" w:cs="Tahoma"/>
          <w:b/>
          <w:color w:val="000000"/>
          <w:sz w:val="20"/>
          <w:szCs w:val="20"/>
          <w:lang w:val="es-ES"/>
        </w:rPr>
        <w:t xml:space="preserve"> de 2021</w:t>
      </w:r>
    </w:p>
    <w:p w14:paraId="248968E9" w14:textId="77777777" w:rsidR="008110F6" w:rsidRPr="00B66067" w:rsidRDefault="008110F6" w:rsidP="008110F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MEDICAMENTOS PARA LA ATENCIÓN DE PACIENTES DEL AREA DE QUIROFANO</w:t>
      </w:r>
      <w:r w:rsidRPr="00B66067">
        <w:rPr>
          <w:rFonts w:ascii="Franklin Gothic Book" w:eastAsia="Times New Roman" w:hAnsi="Franklin Gothic Book" w:cs="Tahoma"/>
          <w:b/>
          <w:bCs/>
          <w:sz w:val="20"/>
          <w:szCs w:val="20"/>
          <w:lang w:val="es-ES" w:eastAsia="es-ES"/>
        </w:rPr>
        <w:t xml:space="preserve"> </w:t>
      </w:r>
      <w:r>
        <w:rPr>
          <w:rFonts w:ascii="Franklin Gothic Book" w:eastAsia="Times New Roman" w:hAnsi="Franklin Gothic Book" w:cs="Tahoma"/>
          <w:b/>
          <w:bCs/>
          <w:sz w:val="20"/>
          <w:szCs w:val="20"/>
          <w:lang w:val="es-ES" w:eastAsia="es-ES"/>
        </w:rPr>
        <w:t>D</w:t>
      </w:r>
      <w:r w:rsidRPr="00B66067">
        <w:rPr>
          <w:rFonts w:ascii="Franklin Gothic Book" w:eastAsia="Times New Roman" w:hAnsi="Franklin Gothic Book" w:cs="Tahoma"/>
          <w:b/>
          <w:bCs/>
          <w:sz w:val="20"/>
          <w:szCs w:val="20"/>
          <w:lang w:val="es-ES" w:eastAsia="es-ES"/>
        </w:rPr>
        <w:t>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822172A" w14:textId="77777777" w:rsidR="008110F6" w:rsidRPr="000B41B3" w:rsidRDefault="008110F6" w:rsidP="008110F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042</w:t>
      </w:r>
      <w:r w:rsidRPr="0079653D">
        <w:rPr>
          <w:rFonts w:ascii="Tahoma" w:eastAsia="Times New Roman" w:hAnsi="Tahoma" w:cs="Tahoma"/>
          <w:b/>
          <w:color w:val="000000"/>
          <w:sz w:val="20"/>
          <w:szCs w:val="20"/>
          <w:lang w:val="es-ES"/>
        </w:rPr>
        <w:t xml:space="preserve"> de 2021</w:t>
      </w:r>
    </w:p>
    <w:p w14:paraId="1EDF6BCB" w14:textId="77777777" w:rsidR="008110F6" w:rsidRPr="00B66067" w:rsidRDefault="008110F6" w:rsidP="008110F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MEDICAMENTOS PARA LA ATENCIÓN DE PACIENTES DEL AREA DE QUIROFANO</w:t>
      </w:r>
      <w:r w:rsidRPr="00B66067">
        <w:rPr>
          <w:rFonts w:ascii="Franklin Gothic Book" w:eastAsia="Times New Roman" w:hAnsi="Franklin Gothic Book" w:cs="Tahoma"/>
          <w:b/>
          <w:bCs/>
          <w:sz w:val="20"/>
          <w:szCs w:val="20"/>
          <w:lang w:val="es-ES" w:eastAsia="es-ES"/>
        </w:rPr>
        <w:t xml:space="preserve"> </w:t>
      </w:r>
      <w:r>
        <w:rPr>
          <w:rFonts w:ascii="Franklin Gothic Book" w:eastAsia="Times New Roman" w:hAnsi="Franklin Gothic Book" w:cs="Tahoma"/>
          <w:b/>
          <w:bCs/>
          <w:sz w:val="20"/>
          <w:szCs w:val="20"/>
          <w:lang w:val="es-ES" w:eastAsia="es-ES"/>
        </w:rPr>
        <w:t>D</w:t>
      </w:r>
      <w:r w:rsidRPr="00B66067">
        <w:rPr>
          <w:rFonts w:ascii="Franklin Gothic Book" w:eastAsia="Times New Roman" w:hAnsi="Franklin Gothic Book" w:cs="Tahoma"/>
          <w:b/>
          <w:bCs/>
          <w:sz w:val="20"/>
          <w:szCs w:val="20"/>
          <w:lang w:val="es-ES" w:eastAsia="es-ES"/>
        </w:rPr>
        <w:t>EL HOSPITAL CIVIL DE IPIALES E.S.E</w:t>
      </w: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C3713CC" w14:textId="77777777" w:rsidR="008110F6" w:rsidRPr="000B41B3" w:rsidRDefault="008110F6" w:rsidP="008110F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042</w:t>
      </w:r>
      <w:r w:rsidRPr="0079653D">
        <w:rPr>
          <w:rFonts w:ascii="Tahoma" w:eastAsia="Times New Roman" w:hAnsi="Tahoma" w:cs="Tahoma"/>
          <w:b/>
          <w:color w:val="000000"/>
          <w:sz w:val="20"/>
          <w:szCs w:val="20"/>
          <w:lang w:val="es-ES"/>
        </w:rPr>
        <w:t xml:space="preserve"> de 2021</w:t>
      </w:r>
    </w:p>
    <w:p w14:paraId="67FF7D22" w14:textId="77777777" w:rsidR="008110F6" w:rsidRPr="00B66067" w:rsidRDefault="008110F6" w:rsidP="008110F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MEDICAMENTOS PARA LA ATENCIÓN DE PACIENTES DEL AREA DE QUIROFANO</w:t>
      </w:r>
      <w:r w:rsidRPr="00B66067">
        <w:rPr>
          <w:rFonts w:ascii="Franklin Gothic Book" w:eastAsia="Times New Roman" w:hAnsi="Franklin Gothic Book" w:cs="Tahoma"/>
          <w:b/>
          <w:bCs/>
          <w:sz w:val="20"/>
          <w:szCs w:val="20"/>
          <w:lang w:val="es-ES" w:eastAsia="es-ES"/>
        </w:rPr>
        <w:t xml:space="preserve"> </w:t>
      </w:r>
      <w:r>
        <w:rPr>
          <w:rFonts w:ascii="Franklin Gothic Book" w:eastAsia="Times New Roman" w:hAnsi="Franklin Gothic Book" w:cs="Tahoma"/>
          <w:b/>
          <w:bCs/>
          <w:sz w:val="20"/>
          <w:szCs w:val="20"/>
          <w:lang w:val="es-ES" w:eastAsia="es-ES"/>
        </w:rPr>
        <w:t>D</w:t>
      </w:r>
      <w:r w:rsidRPr="00B66067">
        <w:rPr>
          <w:rFonts w:ascii="Franklin Gothic Book" w:eastAsia="Times New Roman" w:hAnsi="Franklin Gothic Book" w:cs="Tahoma"/>
          <w:b/>
          <w:bCs/>
          <w:sz w:val="20"/>
          <w:szCs w:val="20"/>
          <w:lang w:val="es-ES" w:eastAsia="es-ES"/>
        </w:rPr>
        <w:t>EL HOSPITAL CIVIL DE IPIALES E.S.E</w:t>
      </w: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4F705D4A" w14:textId="77777777" w:rsidR="008110F6" w:rsidRPr="000B41B3" w:rsidRDefault="008110F6" w:rsidP="008110F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042</w:t>
      </w:r>
      <w:r w:rsidRPr="0079653D">
        <w:rPr>
          <w:rFonts w:ascii="Tahoma" w:eastAsia="Times New Roman" w:hAnsi="Tahoma" w:cs="Tahoma"/>
          <w:b/>
          <w:color w:val="000000"/>
          <w:sz w:val="20"/>
          <w:szCs w:val="20"/>
          <w:lang w:val="es-ES"/>
        </w:rPr>
        <w:t xml:space="preserve"> de 2021</w:t>
      </w:r>
    </w:p>
    <w:p w14:paraId="24B7B4DA" w14:textId="77777777" w:rsidR="008110F6" w:rsidRPr="00B66067" w:rsidRDefault="008110F6" w:rsidP="008110F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MEDICAMENTOS PARA LA ATENCIÓN DE PACIENTES DEL AREA DE QUIROFANO</w:t>
      </w:r>
      <w:r w:rsidRPr="00B66067">
        <w:rPr>
          <w:rFonts w:ascii="Franklin Gothic Book" w:eastAsia="Times New Roman" w:hAnsi="Franklin Gothic Book" w:cs="Tahoma"/>
          <w:b/>
          <w:bCs/>
          <w:sz w:val="20"/>
          <w:szCs w:val="20"/>
          <w:lang w:val="es-ES" w:eastAsia="es-ES"/>
        </w:rPr>
        <w:t xml:space="preserve"> </w:t>
      </w:r>
      <w:r>
        <w:rPr>
          <w:rFonts w:ascii="Franklin Gothic Book" w:eastAsia="Times New Roman" w:hAnsi="Franklin Gothic Book" w:cs="Tahoma"/>
          <w:b/>
          <w:bCs/>
          <w:sz w:val="20"/>
          <w:szCs w:val="20"/>
          <w:lang w:val="es-ES" w:eastAsia="es-ES"/>
        </w:rPr>
        <w:t>D</w:t>
      </w:r>
      <w:r w:rsidRPr="00B66067">
        <w:rPr>
          <w:rFonts w:ascii="Franklin Gothic Book" w:eastAsia="Times New Roman" w:hAnsi="Franklin Gothic Book" w:cs="Tahoma"/>
          <w:b/>
          <w:bCs/>
          <w:sz w:val="20"/>
          <w:szCs w:val="20"/>
          <w:lang w:val="es-ES" w:eastAsia="es-ES"/>
        </w:rPr>
        <w:t>EL HOSPITAL CIVIL DE IPIALES E.S.E</w:t>
      </w: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tbl>
      <w:tblPr>
        <w:tblW w:w="8923" w:type="dxa"/>
        <w:tblInd w:w="55" w:type="dxa"/>
        <w:tblCellMar>
          <w:left w:w="70" w:type="dxa"/>
          <w:right w:w="70" w:type="dxa"/>
        </w:tblCellMar>
        <w:tblLook w:val="04A0" w:firstRow="1" w:lastRow="0" w:firstColumn="1" w:lastColumn="0" w:noHBand="0" w:noVBand="1"/>
      </w:tblPr>
      <w:tblGrid>
        <w:gridCol w:w="544"/>
        <w:gridCol w:w="3841"/>
        <w:gridCol w:w="1134"/>
        <w:gridCol w:w="1286"/>
        <w:gridCol w:w="1117"/>
        <w:gridCol w:w="1001"/>
      </w:tblGrid>
      <w:tr w:rsidR="008110F6" w:rsidRPr="000E41A2" w14:paraId="44077F1C" w14:textId="187C3A8C" w:rsidTr="008110F6">
        <w:trPr>
          <w:trHeight w:val="630"/>
        </w:trPr>
        <w:tc>
          <w:tcPr>
            <w:tcW w:w="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90ADD" w14:textId="77777777" w:rsidR="008110F6" w:rsidRPr="000E41A2" w:rsidRDefault="008110F6" w:rsidP="002B5401">
            <w:pPr>
              <w:spacing w:after="0" w:line="240" w:lineRule="auto"/>
              <w:jc w:val="center"/>
              <w:rPr>
                <w:rFonts w:ascii="Verdana" w:eastAsia="Times New Roman" w:hAnsi="Verdana" w:cs="Calibri"/>
                <w:b/>
                <w:bCs/>
                <w:sz w:val="16"/>
                <w:szCs w:val="16"/>
                <w:lang w:eastAsia="es-CO"/>
              </w:rPr>
            </w:pPr>
            <w:r w:rsidRPr="000E41A2">
              <w:rPr>
                <w:rFonts w:ascii="Verdana" w:eastAsia="Times New Roman" w:hAnsi="Verdana" w:cs="Calibri"/>
                <w:b/>
                <w:bCs/>
                <w:sz w:val="16"/>
                <w:szCs w:val="16"/>
                <w:lang w:eastAsia="es-CO"/>
              </w:rPr>
              <w:t>ítem</w:t>
            </w:r>
          </w:p>
        </w:tc>
        <w:tc>
          <w:tcPr>
            <w:tcW w:w="4073" w:type="dxa"/>
            <w:tcBorders>
              <w:top w:val="single" w:sz="4" w:space="0" w:color="auto"/>
              <w:left w:val="nil"/>
              <w:bottom w:val="single" w:sz="4" w:space="0" w:color="auto"/>
              <w:right w:val="single" w:sz="4" w:space="0" w:color="auto"/>
            </w:tcBorders>
            <w:shd w:val="clear" w:color="auto" w:fill="auto"/>
            <w:vAlign w:val="center"/>
            <w:hideMark/>
          </w:tcPr>
          <w:p w14:paraId="5922B21A" w14:textId="77777777" w:rsidR="008110F6" w:rsidRPr="000E41A2" w:rsidRDefault="008110F6" w:rsidP="002B5401">
            <w:pPr>
              <w:spacing w:after="0" w:line="240" w:lineRule="auto"/>
              <w:jc w:val="center"/>
              <w:rPr>
                <w:rFonts w:ascii="Verdana" w:eastAsia="Times New Roman" w:hAnsi="Verdana" w:cs="Calibri"/>
                <w:b/>
                <w:bCs/>
                <w:sz w:val="16"/>
                <w:szCs w:val="16"/>
                <w:lang w:eastAsia="es-CO"/>
              </w:rPr>
            </w:pPr>
            <w:r w:rsidRPr="000E41A2">
              <w:rPr>
                <w:rFonts w:ascii="Verdana" w:eastAsia="Times New Roman" w:hAnsi="Verdana" w:cs="Calibri"/>
                <w:b/>
                <w:bCs/>
                <w:sz w:val="16"/>
                <w:szCs w:val="16"/>
                <w:lang w:eastAsia="es-CO"/>
              </w:rPr>
              <w:t>NOMBRE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1765EA" w14:textId="77777777" w:rsidR="008110F6" w:rsidRPr="000E41A2" w:rsidRDefault="008110F6" w:rsidP="002B5401">
            <w:pPr>
              <w:spacing w:after="0" w:line="240" w:lineRule="auto"/>
              <w:jc w:val="center"/>
              <w:rPr>
                <w:rFonts w:ascii="Verdana" w:eastAsia="Times New Roman" w:hAnsi="Verdana" w:cs="Calibri"/>
                <w:b/>
                <w:bCs/>
                <w:sz w:val="16"/>
                <w:szCs w:val="16"/>
                <w:lang w:eastAsia="es-CO"/>
              </w:rPr>
            </w:pPr>
            <w:r w:rsidRPr="000E41A2">
              <w:rPr>
                <w:rFonts w:ascii="Verdana" w:eastAsia="Times New Roman" w:hAnsi="Verdana" w:cs="Calibri"/>
                <w:b/>
                <w:bCs/>
                <w:sz w:val="16"/>
                <w:szCs w:val="16"/>
                <w:lang w:eastAsia="es-CO"/>
              </w:rPr>
              <w:t>CANTIDAD</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53AD8D03" w14:textId="77777777" w:rsidR="008110F6" w:rsidRPr="000E41A2" w:rsidRDefault="008110F6" w:rsidP="002B5401">
            <w:pPr>
              <w:spacing w:after="0" w:line="240" w:lineRule="auto"/>
              <w:jc w:val="center"/>
              <w:rPr>
                <w:rFonts w:ascii="Verdana" w:eastAsia="Times New Roman" w:hAnsi="Verdana" w:cs="Calibri"/>
                <w:b/>
                <w:bCs/>
                <w:sz w:val="16"/>
                <w:szCs w:val="16"/>
                <w:lang w:eastAsia="es-CO"/>
              </w:rPr>
            </w:pPr>
            <w:r w:rsidRPr="000E41A2">
              <w:rPr>
                <w:rFonts w:ascii="Verdana" w:eastAsia="Times New Roman" w:hAnsi="Verdana" w:cs="Calibri"/>
                <w:b/>
                <w:bCs/>
                <w:sz w:val="16"/>
                <w:szCs w:val="16"/>
                <w:lang w:eastAsia="es-CO"/>
              </w:rPr>
              <w:t xml:space="preserve"> VALOR UNITARIO DE REFERENCIA  </w:t>
            </w:r>
          </w:p>
        </w:tc>
        <w:tc>
          <w:tcPr>
            <w:tcW w:w="943" w:type="dxa"/>
            <w:tcBorders>
              <w:top w:val="single" w:sz="4" w:space="0" w:color="auto"/>
              <w:left w:val="nil"/>
              <w:bottom w:val="single" w:sz="4" w:space="0" w:color="auto"/>
              <w:right w:val="single" w:sz="4" w:space="0" w:color="auto"/>
            </w:tcBorders>
            <w:shd w:val="clear" w:color="000000" w:fill="FFFFFF"/>
          </w:tcPr>
          <w:p w14:paraId="0555C163" w14:textId="46E055BE" w:rsidR="008110F6" w:rsidRPr="000E41A2" w:rsidRDefault="008110F6" w:rsidP="002B5401">
            <w:pPr>
              <w:spacing w:after="0" w:line="240" w:lineRule="auto"/>
              <w:jc w:val="center"/>
              <w:rPr>
                <w:rFonts w:ascii="Verdana" w:eastAsia="Times New Roman" w:hAnsi="Verdana" w:cs="Calibri"/>
                <w:b/>
                <w:bCs/>
                <w:sz w:val="16"/>
                <w:szCs w:val="16"/>
                <w:lang w:eastAsia="es-CO"/>
              </w:rPr>
            </w:pPr>
            <w:r>
              <w:rPr>
                <w:rFonts w:ascii="Verdana" w:eastAsia="Times New Roman" w:hAnsi="Verdana" w:cs="Calibri"/>
                <w:b/>
                <w:bCs/>
                <w:sz w:val="16"/>
                <w:szCs w:val="16"/>
                <w:lang w:eastAsia="es-CO"/>
              </w:rPr>
              <w:t>VALOR UNITARIO OFERTADO (INLCUYE IVA)</w:t>
            </w:r>
          </w:p>
        </w:tc>
        <w:tc>
          <w:tcPr>
            <w:tcW w:w="943" w:type="dxa"/>
            <w:tcBorders>
              <w:top w:val="single" w:sz="4" w:space="0" w:color="auto"/>
              <w:left w:val="nil"/>
              <w:bottom w:val="single" w:sz="4" w:space="0" w:color="auto"/>
              <w:right w:val="single" w:sz="4" w:space="0" w:color="auto"/>
            </w:tcBorders>
            <w:shd w:val="clear" w:color="000000" w:fill="FFFFFF"/>
          </w:tcPr>
          <w:p w14:paraId="70DED576" w14:textId="27463F41" w:rsidR="008110F6" w:rsidRPr="000E41A2" w:rsidRDefault="008110F6" w:rsidP="002B5401">
            <w:pPr>
              <w:spacing w:after="0" w:line="240" w:lineRule="auto"/>
              <w:jc w:val="center"/>
              <w:rPr>
                <w:rFonts w:ascii="Verdana" w:eastAsia="Times New Roman" w:hAnsi="Verdana" w:cs="Calibri"/>
                <w:b/>
                <w:bCs/>
                <w:sz w:val="16"/>
                <w:szCs w:val="16"/>
                <w:lang w:eastAsia="es-CO"/>
              </w:rPr>
            </w:pPr>
            <w:r>
              <w:rPr>
                <w:rFonts w:ascii="Verdana" w:eastAsia="Times New Roman" w:hAnsi="Verdana" w:cs="Calibri"/>
                <w:b/>
                <w:bCs/>
                <w:sz w:val="16"/>
                <w:szCs w:val="16"/>
                <w:lang w:eastAsia="es-CO"/>
              </w:rPr>
              <w:t>VALOR PARCIAL (Unitario ofertado x cantidad)</w:t>
            </w:r>
          </w:p>
        </w:tc>
      </w:tr>
      <w:tr w:rsidR="008110F6" w:rsidRPr="000E41A2" w14:paraId="74A4C5A2" w14:textId="2FB01072"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6EA438E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w:t>
            </w:r>
          </w:p>
        </w:tc>
        <w:tc>
          <w:tcPr>
            <w:tcW w:w="4073" w:type="dxa"/>
            <w:tcBorders>
              <w:top w:val="nil"/>
              <w:left w:val="nil"/>
              <w:bottom w:val="single" w:sz="4" w:space="0" w:color="auto"/>
              <w:right w:val="single" w:sz="4" w:space="0" w:color="auto"/>
            </w:tcBorders>
            <w:shd w:val="clear" w:color="auto" w:fill="auto"/>
            <w:vAlign w:val="center"/>
            <w:hideMark/>
          </w:tcPr>
          <w:p w14:paraId="2D27C6B1"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ACETATO DE MEDROXIPROGESTERONA 150 MG X 3 ML AMP</w:t>
            </w:r>
          </w:p>
        </w:tc>
        <w:tc>
          <w:tcPr>
            <w:tcW w:w="1134" w:type="dxa"/>
            <w:tcBorders>
              <w:top w:val="nil"/>
              <w:left w:val="nil"/>
              <w:bottom w:val="single" w:sz="4" w:space="0" w:color="auto"/>
              <w:right w:val="single" w:sz="4" w:space="0" w:color="auto"/>
            </w:tcBorders>
            <w:shd w:val="clear" w:color="auto" w:fill="auto"/>
            <w:noWrap/>
            <w:vAlign w:val="center"/>
            <w:hideMark/>
          </w:tcPr>
          <w:p w14:paraId="69FE46F2"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50</w:t>
            </w:r>
          </w:p>
        </w:tc>
        <w:tc>
          <w:tcPr>
            <w:tcW w:w="1286" w:type="dxa"/>
            <w:tcBorders>
              <w:top w:val="nil"/>
              <w:left w:val="nil"/>
              <w:bottom w:val="single" w:sz="4" w:space="0" w:color="auto"/>
              <w:right w:val="single" w:sz="4" w:space="0" w:color="auto"/>
            </w:tcBorders>
            <w:shd w:val="clear" w:color="auto" w:fill="auto"/>
            <w:noWrap/>
            <w:vAlign w:val="center"/>
            <w:hideMark/>
          </w:tcPr>
          <w:p w14:paraId="5AF4992A"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12.032 </w:t>
            </w:r>
          </w:p>
        </w:tc>
        <w:tc>
          <w:tcPr>
            <w:tcW w:w="943" w:type="dxa"/>
            <w:tcBorders>
              <w:top w:val="nil"/>
              <w:left w:val="nil"/>
              <w:bottom w:val="single" w:sz="4" w:space="0" w:color="auto"/>
              <w:right w:val="single" w:sz="4" w:space="0" w:color="auto"/>
            </w:tcBorders>
          </w:tcPr>
          <w:p w14:paraId="0A9EFF35"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1073B39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244F43A2" w14:textId="41BC8676"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703ECED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2</w:t>
            </w:r>
          </w:p>
        </w:tc>
        <w:tc>
          <w:tcPr>
            <w:tcW w:w="4073" w:type="dxa"/>
            <w:tcBorders>
              <w:top w:val="nil"/>
              <w:left w:val="nil"/>
              <w:bottom w:val="single" w:sz="4" w:space="0" w:color="auto"/>
              <w:right w:val="single" w:sz="4" w:space="0" w:color="auto"/>
            </w:tcBorders>
            <w:shd w:val="clear" w:color="auto" w:fill="auto"/>
            <w:vAlign w:val="center"/>
            <w:hideMark/>
          </w:tcPr>
          <w:p w14:paraId="3491D2AA"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ADRENALINA 1 MG/1 ML AMPOLLA</w:t>
            </w:r>
          </w:p>
        </w:tc>
        <w:tc>
          <w:tcPr>
            <w:tcW w:w="1134" w:type="dxa"/>
            <w:tcBorders>
              <w:top w:val="nil"/>
              <w:left w:val="nil"/>
              <w:bottom w:val="single" w:sz="4" w:space="0" w:color="auto"/>
              <w:right w:val="single" w:sz="4" w:space="0" w:color="auto"/>
            </w:tcBorders>
            <w:shd w:val="clear" w:color="auto" w:fill="auto"/>
            <w:noWrap/>
            <w:vAlign w:val="center"/>
            <w:hideMark/>
          </w:tcPr>
          <w:p w14:paraId="594BA563"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2.000</w:t>
            </w:r>
          </w:p>
        </w:tc>
        <w:tc>
          <w:tcPr>
            <w:tcW w:w="1286" w:type="dxa"/>
            <w:tcBorders>
              <w:top w:val="nil"/>
              <w:left w:val="nil"/>
              <w:bottom w:val="single" w:sz="4" w:space="0" w:color="auto"/>
              <w:right w:val="single" w:sz="4" w:space="0" w:color="auto"/>
            </w:tcBorders>
            <w:shd w:val="clear" w:color="auto" w:fill="auto"/>
            <w:noWrap/>
            <w:vAlign w:val="center"/>
            <w:hideMark/>
          </w:tcPr>
          <w:p w14:paraId="4614BACE"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400 </w:t>
            </w:r>
          </w:p>
        </w:tc>
        <w:tc>
          <w:tcPr>
            <w:tcW w:w="943" w:type="dxa"/>
            <w:tcBorders>
              <w:top w:val="nil"/>
              <w:left w:val="nil"/>
              <w:bottom w:val="single" w:sz="4" w:space="0" w:color="auto"/>
              <w:right w:val="single" w:sz="4" w:space="0" w:color="auto"/>
            </w:tcBorders>
          </w:tcPr>
          <w:p w14:paraId="7CA95C23"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787F2CF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4EAA51C6" w14:textId="41ECE03D"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0FE26CAE"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3</w:t>
            </w:r>
          </w:p>
        </w:tc>
        <w:tc>
          <w:tcPr>
            <w:tcW w:w="4073" w:type="dxa"/>
            <w:tcBorders>
              <w:top w:val="nil"/>
              <w:left w:val="nil"/>
              <w:bottom w:val="single" w:sz="4" w:space="0" w:color="auto"/>
              <w:right w:val="single" w:sz="4" w:space="0" w:color="auto"/>
            </w:tcBorders>
            <w:shd w:val="clear" w:color="auto" w:fill="auto"/>
            <w:vAlign w:val="center"/>
            <w:hideMark/>
          </w:tcPr>
          <w:p w14:paraId="7C7005FB"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AGUA ESTERIL 10 ML AMPOLLA</w:t>
            </w:r>
          </w:p>
        </w:tc>
        <w:tc>
          <w:tcPr>
            <w:tcW w:w="1134" w:type="dxa"/>
            <w:tcBorders>
              <w:top w:val="nil"/>
              <w:left w:val="nil"/>
              <w:bottom w:val="single" w:sz="4" w:space="0" w:color="auto"/>
              <w:right w:val="single" w:sz="4" w:space="0" w:color="auto"/>
            </w:tcBorders>
            <w:shd w:val="clear" w:color="auto" w:fill="auto"/>
            <w:noWrap/>
            <w:vAlign w:val="center"/>
            <w:hideMark/>
          </w:tcPr>
          <w:p w14:paraId="70A265EB"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12.000</w:t>
            </w:r>
          </w:p>
        </w:tc>
        <w:tc>
          <w:tcPr>
            <w:tcW w:w="1286" w:type="dxa"/>
            <w:tcBorders>
              <w:top w:val="nil"/>
              <w:left w:val="nil"/>
              <w:bottom w:val="single" w:sz="4" w:space="0" w:color="auto"/>
              <w:right w:val="single" w:sz="4" w:space="0" w:color="auto"/>
            </w:tcBorders>
            <w:shd w:val="clear" w:color="auto" w:fill="auto"/>
            <w:noWrap/>
            <w:vAlign w:val="center"/>
            <w:hideMark/>
          </w:tcPr>
          <w:p w14:paraId="212CCC67"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556 </w:t>
            </w:r>
          </w:p>
        </w:tc>
        <w:tc>
          <w:tcPr>
            <w:tcW w:w="943" w:type="dxa"/>
            <w:tcBorders>
              <w:top w:val="nil"/>
              <w:left w:val="nil"/>
              <w:bottom w:val="single" w:sz="4" w:space="0" w:color="auto"/>
              <w:right w:val="single" w:sz="4" w:space="0" w:color="auto"/>
            </w:tcBorders>
          </w:tcPr>
          <w:p w14:paraId="31B66478"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37635C34"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4EBEA152" w14:textId="79D4FAC6" w:rsidTr="008110F6">
        <w:trPr>
          <w:trHeight w:val="42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77100845"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4</w:t>
            </w:r>
          </w:p>
        </w:tc>
        <w:tc>
          <w:tcPr>
            <w:tcW w:w="4073" w:type="dxa"/>
            <w:tcBorders>
              <w:top w:val="nil"/>
              <w:left w:val="nil"/>
              <w:bottom w:val="single" w:sz="4" w:space="0" w:color="auto"/>
              <w:right w:val="single" w:sz="4" w:space="0" w:color="auto"/>
            </w:tcBorders>
            <w:shd w:val="clear" w:color="auto" w:fill="auto"/>
            <w:vAlign w:val="center"/>
            <w:hideMark/>
          </w:tcPr>
          <w:p w14:paraId="3D1A3C1F"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ALTEPLASE (ACTIVADOR TISULAR DEL PLASMINOGENO HUMANO RECOMBINANTE) 50 MG (POLVO</w:t>
            </w:r>
          </w:p>
        </w:tc>
        <w:tc>
          <w:tcPr>
            <w:tcW w:w="1134" w:type="dxa"/>
            <w:tcBorders>
              <w:top w:val="nil"/>
              <w:left w:val="nil"/>
              <w:bottom w:val="single" w:sz="4" w:space="0" w:color="auto"/>
              <w:right w:val="single" w:sz="4" w:space="0" w:color="auto"/>
            </w:tcBorders>
            <w:shd w:val="clear" w:color="auto" w:fill="auto"/>
            <w:noWrap/>
            <w:vAlign w:val="center"/>
            <w:hideMark/>
          </w:tcPr>
          <w:p w14:paraId="3281513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6</w:t>
            </w:r>
          </w:p>
        </w:tc>
        <w:tc>
          <w:tcPr>
            <w:tcW w:w="1286" w:type="dxa"/>
            <w:tcBorders>
              <w:top w:val="nil"/>
              <w:left w:val="nil"/>
              <w:bottom w:val="single" w:sz="4" w:space="0" w:color="auto"/>
              <w:right w:val="single" w:sz="4" w:space="0" w:color="auto"/>
            </w:tcBorders>
            <w:shd w:val="clear" w:color="auto" w:fill="auto"/>
            <w:noWrap/>
            <w:vAlign w:val="center"/>
            <w:hideMark/>
          </w:tcPr>
          <w:p w14:paraId="2616AB84"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1.237.343 </w:t>
            </w:r>
          </w:p>
        </w:tc>
        <w:tc>
          <w:tcPr>
            <w:tcW w:w="943" w:type="dxa"/>
            <w:tcBorders>
              <w:top w:val="nil"/>
              <w:left w:val="nil"/>
              <w:bottom w:val="single" w:sz="4" w:space="0" w:color="auto"/>
              <w:right w:val="single" w:sz="4" w:space="0" w:color="auto"/>
            </w:tcBorders>
          </w:tcPr>
          <w:p w14:paraId="50822C5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7AA56D7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2A303888" w14:textId="37668CCF"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023FB3BD"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5</w:t>
            </w:r>
          </w:p>
        </w:tc>
        <w:tc>
          <w:tcPr>
            <w:tcW w:w="4073" w:type="dxa"/>
            <w:tcBorders>
              <w:top w:val="nil"/>
              <w:left w:val="nil"/>
              <w:bottom w:val="single" w:sz="4" w:space="0" w:color="auto"/>
              <w:right w:val="single" w:sz="4" w:space="0" w:color="auto"/>
            </w:tcBorders>
            <w:shd w:val="clear" w:color="auto" w:fill="auto"/>
            <w:vAlign w:val="center"/>
            <w:hideMark/>
          </w:tcPr>
          <w:p w14:paraId="60DF112E"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BUPIVACAINA CON EPINEFRINA 0.5% X 10 ML AMPOLLA</w:t>
            </w:r>
          </w:p>
        </w:tc>
        <w:tc>
          <w:tcPr>
            <w:tcW w:w="1134" w:type="dxa"/>
            <w:tcBorders>
              <w:top w:val="nil"/>
              <w:left w:val="nil"/>
              <w:bottom w:val="single" w:sz="4" w:space="0" w:color="auto"/>
              <w:right w:val="single" w:sz="4" w:space="0" w:color="auto"/>
            </w:tcBorders>
            <w:shd w:val="clear" w:color="auto" w:fill="auto"/>
            <w:noWrap/>
            <w:vAlign w:val="center"/>
            <w:hideMark/>
          </w:tcPr>
          <w:p w14:paraId="68A30267"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50</w:t>
            </w:r>
          </w:p>
        </w:tc>
        <w:tc>
          <w:tcPr>
            <w:tcW w:w="1286" w:type="dxa"/>
            <w:tcBorders>
              <w:top w:val="nil"/>
              <w:left w:val="nil"/>
              <w:bottom w:val="single" w:sz="4" w:space="0" w:color="auto"/>
              <w:right w:val="single" w:sz="4" w:space="0" w:color="auto"/>
            </w:tcBorders>
            <w:shd w:val="clear" w:color="auto" w:fill="auto"/>
            <w:noWrap/>
            <w:vAlign w:val="center"/>
            <w:hideMark/>
          </w:tcPr>
          <w:p w14:paraId="50A02174"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14.424 </w:t>
            </w:r>
          </w:p>
        </w:tc>
        <w:tc>
          <w:tcPr>
            <w:tcW w:w="943" w:type="dxa"/>
            <w:tcBorders>
              <w:top w:val="nil"/>
              <w:left w:val="nil"/>
              <w:bottom w:val="single" w:sz="4" w:space="0" w:color="auto"/>
              <w:right w:val="single" w:sz="4" w:space="0" w:color="auto"/>
            </w:tcBorders>
          </w:tcPr>
          <w:p w14:paraId="6DCE6244"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7434BBC9"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190D7804" w14:textId="2614FF03"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16F587A2"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6</w:t>
            </w:r>
          </w:p>
        </w:tc>
        <w:tc>
          <w:tcPr>
            <w:tcW w:w="4073" w:type="dxa"/>
            <w:tcBorders>
              <w:top w:val="nil"/>
              <w:left w:val="nil"/>
              <w:bottom w:val="single" w:sz="4" w:space="0" w:color="auto"/>
              <w:right w:val="single" w:sz="4" w:space="0" w:color="auto"/>
            </w:tcBorders>
            <w:shd w:val="clear" w:color="auto" w:fill="auto"/>
            <w:vAlign w:val="center"/>
            <w:hideMark/>
          </w:tcPr>
          <w:p w14:paraId="64611D9A"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BUPIVACAINA PESADA 0.5 AMPOLLA X 4 ML</w:t>
            </w:r>
          </w:p>
        </w:tc>
        <w:tc>
          <w:tcPr>
            <w:tcW w:w="1134" w:type="dxa"/>
            <w:tcBorders>
              <w:top w:val="nil"/>
              <w:left w:val="nil"/>
              <w:bottom w:val="single" w:sz="4" w:space="0" w:color="auto"/>
              <w:right w:val="single" w:sz="4" w:space="0" w:color="auto"/>
            </w:tcBorders>
            <w:shd w:val="clear" w:color="auto" w:fill="auto"/>
            <w:noWrap/>
            <w:vAlign w:val="center"/>
            <w:hideMark/>
          </w:tcPr>
          <w:p w14:paraId="7CB98F48"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350</w:t>
            </w:r>
          </w:p>
        </w:tc>
        <w:tc>
          <w:tcPr>
            <w:tcW w:w="1286" w:type="dxa"/>
            <w:tcBorders>
              <w:top w:val="nil"/>
              <w:left w:val="nil"/>
              <w:bottom w:val="single" w:sz="4" w:space="0" w:color="auto"/>
              <w:right w:val="single" w:sz="4" w:space="0" w:color="auto"/>
            </w:tcBorders>
            <w:shd w:val="clear" w:color="auto" w:fill="auto"/>
            <w:noWrap/>
            <w:vAlign w:val="center"/>
            <w:hideMark/>
          </w:tcPr>
          <w:p w14:paraId="75BAC46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4.375 </w:t>
            </w:r>
          </w:p>
        </w:tc>
        <w:tc>
          <w:tcPr>
            <w:tcW w:w="943" w:type="dxa"/>
            <w:tcBorders>
              <w:top w:val="nil"/>
              <w:left w:val="nil"/>
              <w:bottom w:val="single" w:sz="4" w:space="0" w:color="auto"/>
              <w:right w:val="single" w:sz="4" w:space="0" w:color="auto"/>
            </w:tcBorders>
          </w:tcPr>
          <w:p w14:paraId="17911310"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0E87ECA3"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165BEF07" w14:textId="0F8DD4D4"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34C1E7C7"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7</w:t>
            </w:r>
          </w:p>
        </w:tc>
        <w:tc>
          <w:tcPr>
            <w:tcW w:w="4073" w:type="dxa"/>
            <w:tcBorders>
              <w:top w:val="nil"/>
              <w:left w:val="nil"/>
              <w:bottom w:val="single" w:sz="4" w:space="0" w:color="auto"/>
              <w:right w:val="single" w:sz="4" w:space="0" w:color="auto"/>
            </w:tcBorders>
            <w:shd w:val="clear" w:color="auto" w:fill="auto"/>
            <w:vAlign w:val="center"/>
            <w:hideMark/>
          </w:tcPr>
          <w:p w14:paraId="0DE58B39"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BUPIVACAINA PESADA 0.75 AMPOLLA X 10 ML</w:t>
            </w:r>
          </w:p>
        </w:tc>
        <w:tc>
          <w:tcPr>
            <w:tcW w:w="1134" w:type="dxa"/>
            <w:tcBorders>
              <w:top w:val="nil"/>
              <w:left w:val="nil"/>
              <w:bottom w:val="single" w:sz="4" w:space="0" w:color="auto"/>
              <w:right w:val="single" w:sz="4" w:space="0" w:color="auto"/>
            </w:tcBorders>
            <w:shd w:val="clear" w:color="auto" w:fill="auto"/>
            <w:noWrap/>
            <w:vAlign w:val="center"/>
            <w:hideMark/>
          </w:tcPr>
          <w:p w14:paraId="3A1AB99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40</w:t>
            </w:r>
          </w:p>
        </w:tc>
        <w:tc>
          <w:tcPr>
            <w:tcW w:w="1286" w:type="dxa"/>
            <w:tcBorders>
              <w:top w:val="nil"/>
              <w:left w:val="nil"/>
              <w:bottom w:val="single" w:sz="4" w:space="0" w:color="auto"/>
              <w:right w:val="single" w:sz="4" w:space="0" w:color="auto"/>
            </w:tcBorders>
            <w:shd w:val="clear" w:color="auto" w:fill="auto"/>
            <w:noWrap/>
            <w:vAlign w:val="center"/>
            <w:hideMark/>
          </w:tcPr>
          <w:p w14:paraId="2E4E8BF5"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3.107 </w:t>
            </w:r>
          </w:p>
        </w:tc>
        <w:tc>
          <w:tcPr>
            <w:tcW w:w="943" w:type="dxa"/>
            <w:tcBorders>
              <w:top w:val="nil"/>
              <w:left w:val="nil"/>
              <w:bottom w:val="single" w:sz="4" w:space="0" w:color="auto"/>
              <w:right w:val="single" w:sz="4" w:space="0" w:color="auto"/>
            </w:tcBorders>
          </w:tcPr>
          <w:p w14:paraId="77277DD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4F2A718D"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6A12C6F3" w14:textId="2A531254"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5FED9BC9"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8</w:t>
            </w:r>
          </w:p>
        </w:tc>
        <w:tc>
          <w:tcPr>
            <w:tcW w:w="4073" w:type="dxa"/>
            <w:tcBorders>
              <w:top w:val="nil"/>
              <w:left w:val="nil"/>
              <w:bottom w:val="single" w:sz="4" w:space="0" w:color="auto"/>
              <w:right w:val="single" w:sz="4" w:space="0" w:color="auto"/>
            </w:tcBorders>
            <w:shd w:val="clear" w:color="auto" w:fill="auto"/>
            <w:vAlign w:val="center"/>
            <w:hideMark/>
          </w:tcPr>
          <w:p w14:paraId="397E495C"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BUPIVACAINA SIN EPINEFRINA 0.5% AMPOLLA</w:t>
            </w:r>
          </w:p>
        </w:tc>
        <w:tc>
          <w:tcPr>
            <w:tcW w:w="1134" w:type="dxa"/>
            <w:tcBorders>
              <w:top w:val="nil"/>
              <w:left w:val="nil"/>
              <w:bottom w:val="single" w:sz="4" w:space="0" w:color="auto"/>
              <w:right w:val="single" w:sz="4" w:space="0" w:color="auto"/>
            </w:tcBorders>
            <w:shd w:val="clear" w:color="auto" w:fill="auto"/>
            <w:noWrap/>
            <w:vAlign w:val="center"/>
            <w:hideMark/>
          </w:tcPr>
          <w:p w14:paraId="3CD11202"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120</w:t>
            </w:r>
          </w:p>
        </w:tc>
        <w:tc>
          <w:tcPr>
            <w:tcW w:w="1286" w:type="dxa"/>
            <w:tcBorders>
              <w:top w:val="nil"/>
              <w:left w:val="nil"/>
              <w:bottom w:val="single" w:sz="4" w:space="0" w:color="auto"/>
              <w:right w:val="single" w:sz="4" w:space="0" w:color="auto"/>
            </w:tcBorders>
            <w:shd w:val="clear" w:color="auto" w:fill="auto"/>
            <w:noWrap/>
            <w:vAlign w:val="center"/>
            <w:hideMark/>
          </w:tcPr>
          <w:p w14:paraId="3BACAA6C"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3.842 </w:t>
            </w:r>
          </w:p>
        </w:tc>
        <w:tc>
          <w:tcPr>
            <w:tcW w:w="943" w:type="dxa"/>
            <w:tcBorders>
              <w:top w:val="nil"/>
              <w:left w:val="nil"/>
              <w:bottom w:val="single" w:sz="4" w:space="0" w:color="auto"/>
              <w:right w:val="single" w:sz="4" w:space="0" w:color="auto"/>
            </w:tcBorders>
          </w:tcPr>
          <w:p w14:paraId="070C0DE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4FF2EDC4"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06625D87" w14:textId="35985C75" w:rsidTr="008110F6">
        <w:trPr>
          <w:trHeight w:val="42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6D6750A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9</w:t>
            </w:r>
          </w:p>
        </w:tc>
        <w:tc>
          <w:tcPr>
            <w:tcW w:w="4073" w:type="dxa"/>
            <w:tcBorders>
              <w:top w:val="nil"/>
              <w:left w:val="nil"/>
              <w:bottom w:val="single" w:sz="4" w:space="0" w:color="auto"/>
              <w:right w:val="single" w:sz="4" w:space="0" w:color="auto"/>
            </w:tcBorders>
            <w:shd w:val="clear" w:color="auto" w:fill="auto"/>
            <w:vAlign w:val="center"/>
            <w:hideMark/>
          </w:tcPr>
          <w:p w14:paraId="2F8F45CF"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DEXMEDETOMIDINA HCL 200 MCG / 2ML SOLUCION INYECTABLE AMPOLLA</w:t>
            </w:r>
          </w:p>
        </w:tc>
        <w:tc>
          <w:tcPr>
            <w:tcW w:w="1134" w:type="dxa"/>
            <w:tcBorders>
              <w:top w:val="nil"/>
              <w:left w:val="nil"/>
              <w:bottom w:val="single" w:sz="4" w:space="0" w:color="auto"/>
              <w:right w:val="single" w:sz="4" w:space="0" w:color="auto"/>
            </w:tcBorders>
            <w:shd w:val="clear" w:color="auto" w:fill="auto"/>
            <w:noWrap/>
            <w:vAlign w:val="center"/>
            <w:hideMark/>
          </w:tcPr>
          <w:p w14:paraId="2675CFF9"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1.200</w:t>
            </w:r>
          </w:p>
        </w:tc>
        <w:tc>
          <w:tcPr>
            <w:tcW w:w="1286" w:type="dxa"/>
            <w:tcBorders>
              <w:top w:val="nil"/>
              <w:left w:val="nil"/>
              <w:bottom w:val="single" w:sz="4" w:space="0" w:color="auto"/>
              <w:right w:val="single" w:sz="4" w:space="0" w:color="auto"/>
            </w:tcBorders>
            <w:shd w:val="clear" w:color="auto" w:fill="auto"/>
            <w:noWrap/>
            <w:vAlign w:val="center"/>
            <w:hideMark/>
          </w:tcPr>
          <w:p w14:paraId="10B838A9"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11.765 </w:t>
            </w:r>
          </w:p>
        </w:tc>
        <w:tc>
          <w:tcPr>
            <w:tcW w:w="943" w:type="dxa"/>
            <w:tcBorders>
              <w:top w:val="nil"/>
              <w:left w:val="nil"/>
              <w:bottom w:val="single" w:sz="4" w:space="0" w:color="auto"/>
              <w:right w:val="single" w:sz="4" w:space="0" w:color="auto"/>
            </w:tcBorders>
          </w:tcPr>
          <w:p w14:paraId="7FF742BE"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311FCFB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077AD924" w14:textId="2C6F9550" w:rsidTr="008110F6">
        <w:trPr>
          <w:trHeight w:val="42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06AAA504"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10</w:t>
            </w:r>
          </w:p>
        </w:tc>
        <w:tc>
          <w:tcPr>
            <w:tcW w:w="4073" w:type="dxa"/>
            <w:tcBorders>
              <w:top w:val="nil"/>
              <w:left w:val="nil"/>
              <w:bottom w:val="single" w:sz="4" w:space="0" w:color="auto"/>
              <w:right w:val="single" w:sz="4" w:space="0" w:color="auto"/>
            </w:tcBorders>
            <w:shd w:val="clear" w:color="auto" w:fill="auto"/>
            <w:vAlign w:val="center"/>
            <w:hideMark/>
          </w:tcPr>
          <w:p w14:paraId="5B893AEE"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DEXMEDETOMIDINA HCL 400 MCG / ML SOLUCION INYECTABLE AMPOLLA POR 4 ML</w:t>
            </w:r>
          </w:p>
        </w:tc>
        <w:tc>
          <w:tcPr>
            <w:tcW w:w="1134" w:type="dxa"/>
            <w:tcBorders>
              <w:top w:val="nil"/>
              <w:left w:val="nil"/>
              <w:bottom w:val="single" w:sz="4" w:space="0" w:color="auto"/>
              <w:right w:val="single" w:sz="4" w:space="0" w:color="auto"/>
            </w:tcBorders>
            <w:shd w:val="clear" w:color="auto" w:fill="auto"/>
            <w:noWrap/>
            <w:vAlign w:val="center"/>
            <w:hideMark/>
          </w:tcPr>
          <w:p w14:paraId="3AA6AA4E"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100</w:t>
            </w:r>
          </w:p>
        </w:tc>
        <w:tc>
          <w:tcPr>
            <w:tcW w:w="1286" w:type="dxa"/>
            <w:tcBorders>
              <w:top w:val="nil"/>
              <w:left w:val="nil"/>
              <w:bottom w:val="single" w:sz="4" w:space="0" w:color="auto"/>
              <w:right w:val="single" w:sz="4" w:space="0" w:color="auto"/>
            </w:tcBorders>
            <w:shd w:val="clear" w:color="auto" w:fill="auto"/>
            <w:noWrap/>
            <w:vAlign w:val="center"/>
            <w:hideMark/>
          </w:tcPr>
          <w:p w14:paraId="26E0571E"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11.770 </w:t>
            </w:r>
          </w:p>
        </w:tc>
        <w:tc>
          <w:tcPr>
            <w:tcW w:w="943" w:type="dxa"/>
            <w:tcBorders>
              <w:top w:val="nil"/>
              <w:left w:val="nil"/>
              <w:bottom w:val="single" w:sz="4" w:space="0" w:color="auto"/>
              <w:right w:val="single" w:sz="4" w:space="0" w:color="auto"/>
            </w:tcBorders>
          </w:tcPr>
          <w:p w14:paraId="6557FA0A"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4FBFFA00"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56D59F31" w14:textId="12E6A6F9"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0EE8F93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11</w:t>
            </w:r>
          </w:p>
        </w:tc>
        <w:tc>
          <w:tcPr>
            <w:tcW w:w="4073" w:type="dxa"/>
            <w:tcBorders>
              <w:top w:val="nil"/>
              <w:left w:val="nil"/>
              <w:bottom w:val="single" w:sz="4" w:space="0" w:color="auto"/>
              <w:right w:val="single" w:sz="4" w:space="0" w:color="auto"/>
            </w:tcBorders>
            <w:shd w:val="clear" w:color="auto" w:fill="auto"/>
            <w:vAlign w:val="center"/>
            <w:hideMark/>
          </w:tcPr>
          <w:p w14:paraId="1AAE9E16"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DIATRIZOICO SODIO + DIATRIZOATO DE MEGLUMINA X 30 ML</w:t>
            </w:r>
          </w:p>
        </w:tc>
        <w:tc>
          <w:tcPr>
            <w:tcW w:w="1134" w:type="dxa"/>
            <w:tcBorders>
              <w:top w:val="nil"/>
              <w:left w:val="nil"/>
              <w:bottom w:val="single" w:sz="4" w:space="0" w:color="auto"/>
              <w:right w:val="single" w:sz="4" w:space="0" w:color="auto"/>
            </w:tcBorders>
            <w:shd w:val="clear" w:color="auto" w:fill="auto"/>
            <w:noWrap/>
            <w:vAlign w:val="center"/>
            <w:hideMark/>
          </w:tcPr>
          <w:p w14:paraId="37F36E4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20</w:t>
            </w:r>
          </w:p>
        </w:tc>
        <w:tc>
          <w:tcPr>
            <w:tcW w:w="1286" w:type="dxa"/>
            <w:tcBorders>
              <w:top w:val="nil"/>
              <w:left w:val="nil"/>
              <w:bottom w:val="single" w:sz="4" w:space="0" w:color="auto"/>
              <w:right w:val="single" w:sz="4" w:space="0" w:color="auto"/>
            </w:tcBorders>
            <w:shd w:val="clear" w:color="auto" w:fill="auto"/>
            <w:noWrap/>
            <w:vAlign w:val="center"/>
            <w:hideMark/>
          </w:tcPr>
          <w:p w14:paraId="10DBAF02"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30.954 </w:t>
            </w:r>
          </w:p>
        </w:tc>
        <w:tc>
          <w:tcPr>
            <w:tcW w:w="943" w:type="dxa"/>
            <w:tcBorders>
              <w:top w:val="nil"/>
              <w:left w:val="nil"/>
              <w:bottom w:val="single" w:sz="4" w:space="0" w:color="auto"/>
              <w:right w:val="single" w:sz="4" w:space="0" w:color="auto"/>
            </w:tcBorders>
          </w:tcPr>
          <w:p w14:paraId="1C8F6E5D"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35A0512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1A713D2E" w14:textId="625750CA"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5C48EEDE"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12</w:t>
            </w:r>
          </w:p>
        </w:tc>
        <w:tc>
          <w:tcPr>
            <w:tcW w:w="4073" w:type="dxa"/>
            <w:tcBorders>
              <w:top w:val="nil"/>
              <w:left w:val="nil"/>
              <w:bottom w:val="single" w:sz="4" w:space="0" w:color="auto"/>
              <w:right w:val="single" w:sz="4" w:space="0" w:color="auto"/>
            </w:tcBorders>
            <w:shd w:val="clear" w:color="auto" w:fill="auto"/>
            <w:vAlign w:val="center"/>
            <w:hideMark/>
          </w:tcPr>
          <w:p w14:paraId="7500B335"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FENTANILO CITRATO 0.5 MG X 10 ML AMPOLLA</w:t>
            </w:r>
          </w:p>
        </w:tc>
        <w:tc>
          <w:tcPr>
            <w:tcW w:w="1134" w:type="dxa"/>
            <w:tcBorders>
              <w:top w:val="nil"/>
              <w:left w:val="nil"/>
              <w:bottom w:val="single" w:sz="4" w:space="0" w:color="auto"/>
              <w:right w:val="single" w:sz="4" w:space="0" w:color="auto"/>
            </w:tcBorders>
            <w:shd w:val="clear" w:color="auto" w:fill="auto"/>
            <w:noWrap/>
            <w:vAlign w:val="center"/>
            <w:hideMark/>
          </w:tcPr>
          <w:p w14:paraId="36E7DC0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6.000</w:t>
            </w:r>
          </w:p>
        </w:tc>
        <w:tc>
          <w:tcPr>
            <w:tcW w:w="1286" w:type="dxa"/>
            <w:tcBorders>
              <w:top w:val="nil"/>
              <w:left w:val="nil"/>
              <w:bottom w:val="single" w:sz="4" w:space="0" w:color="auto"/>
              <w:right w:val="single" w:sz="4" w:space="0" w:color="auto"/>
            </w:tcBorders>
            <w:shd w:val="clear" w:color="auto" w:fill="auto"/>
            <w:noWrap/>
            <w:vAlign w:val="center"/>
            <w:hideMark/>
          </w:tcPr>
          <w:p w14:paraId="77F20330"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4.075 </w:t>
            </w:r>
          </w:p>
        </w:tc>
        <w:tc>
          <w:tcPr>
            <w:tcW w:w="943" w:type="dxa"/>
            <w:tcBorders>
              <w:top w:val="nil"/>
              <w:left w:val="nil"/>
              <w:bottom w:val="single" w:sz="4" w:space="0" w:color="auto"/>
              <w:right w:val="single" w:sz="4" w:space="0" w:color="auto"/>
            </w:tcBorders>
          </w:tcPr>
          <w:p w14:paraId="4D58D38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4AC3319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553056E2" w14:textId="3D536B3E"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0544C13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13</w:t>
            </w:r>
          </w:p>
        </w:tc>
        <w:tc>
          <w:tcPr>
            <w:tcW w:w="4073" w:type="dxa"/>
            <w:tcBorders>
              <w:top w:val="nil"/>
              <w:left w:val="nil"/>
              <w:bottom w:val="single" w:sz="4" w:space="0" w:color="auto"/>
              <w:right w:val="single" w:sz="4" w:space="0" w:color="auto"/>
            </w:tcBorders>
            <w:shd w:val="clear" w:color="auto" w:fill="auto"/>
            <w:vAlign w:val="center"/>
            <w:hideMark/>
          </w:tcPr>
          <w:p w14:paraId="39B4201C"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LIDOCAINA 2% FRASCO DE 20 ML SIN EPINEFRINA</w:t>
            </w:r>
          </w:p>
        </w:tc>
        <w:tc>
          <w:tcPr>
            <w:tcW w:w="1134" w:type="dxa"/>
            <w:tcBorders>
              <w:top w:val="nil"/>
              <w:left w:val="nil"/>
              <w:bottom w:val="single" w:sz="4" w:space="0" w:color="auto"/>
              <w:right w:val="single" w:sz="4" w:space="0" w:color="auto"/>
            </w:tcBorders>
            <w:shd w:val="clear" w:color="auto" w:fill="auto"/>
            <w:noWrap/>
            <w:vAlign w:val="center"/>
            <w:hideMark/>
          </w:tcPr>
          <w:p w14:paraId="4E40AB90"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150</w:t>
            </w:r>
          </w:p>
        </w:tc>
        <w:tc>
          <w:tcPr>
            <w:tcW w:w="1286" w:type="dxa"/>
            <w:tcBorders>
              <w:top w:val="nil"/>
              <w:left w:val="nil"/>
              <w:bottom w:val="single" w:sz="4" w:space="0" w:color="auto"/>
              <w:right w:val="single" w:sz="4" w:space="0" w:color="auto"/>
            </w:tcBorders>
            <w:shd w:val="clear" w:color="auto" w:fill="auto"/>
            <w:noWrap/>
            <w:vAlign w:val="center"/>
            <w:hideMark/>
          </w:tcPr>
          <w:p w14:paraId="2202818A"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2.300 </w:t>
            </w:r>
          </w:p>
        </w:tc>
        <w:tc>
          <w:tcPr>
            <w:tcW w:w="943" w:type="dxa"/>
            <w:tcBorders>
              <w:top w:val="nil"/>
              <w:left w:val="nil"/>
              <w:bottom w:val="single" w:sz="4" w:space="0" w:color="auto"/>
              <w:right w:val="single" w:sz="4" w:space="0" w:color="auto"/>
            </w:tcBorders>
          </w:tcPr>
          <w:p w14:paraId="17CA0024"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4445F22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7475291C" w14:textId="4A66B634"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3A820E7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14</w:t>
            </w:r>
          </w:p>
        </w:tc>
        <w:tc>
          <w:tcPr>
            <w:tcW w:w="4073" w:type="dxa"/>
            <w:tcBorders>
              <w:top w:val="nil"/>
              <w:left w:val="nil"/>
              <w:bottom w:val="single" w:sz="4" w:space="0" w:color="auto"/>
              <w:right w:val="single" w:sz="4" w:space="0" w:color="auto"/>
            </w:tcBorders>
            <w:shd w:val="clear" w:color="auto" w:fill="auto"/>
            <w:vAlign w:val="center"/>
            <w:hideMark/>
          </w:tcPr>
          <w:p w14:paraId="2A70E5EF"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LIDOCAINA 2% SIMPLE AMPOULEPACK POR 10ML</w:t>
            </w:r>
          </w:p>
        </w:tc>
        <w:tc>
          <w:tcPr>
            <w:tcW w:w="1134" w:type="dxa"/>
            <w:tcBorders>
              <w:top w:val="nil"/>
              <w:left w:val="nil"/>
              <w:bottom w:val="single" w:sz="4" w:space="0" w:color="auto"/>
              <w:right w:val="single" w:sz="4" w:space="0" w:color="auto"/>
            </w:tcBorders>
            <w:shd w:val="clear" w:color="auto" w:fill="auto"/>
            <w:noWrap/>
            <w:vAlign w:val="center"/>
            <w:hideMark/>
          </w:tcPr>
          <w:p w14:paraId="4831D658"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250</w:t>
            </w:r>
          </w:p>
        </w:tc>
        <w:tc>
          <w:tcPr>
            <w:tcW w:w="1286" w:type="dxa"/>
            <w:tcBorders>
              <w:top w:val="nil"/>
              <w:left w:val="nil"/>
              <w:bottom w:val="single" w:sz="4" w:space="0" w:color="auto"/>
              <w:right w:val="single" w:sz="4" w:space="0" w:color="auto"/>
            </w:tcBorders>
            <w:shd w:val="clear" w:color="auto" w:fill="auto"/>
            <w:noWrap/>
            <w:vAlign w:val="center"/>
            <w:hideMark/>
          </w:tcPr>
          <w:p w14:paraId="3AF8C39D"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1.068 </w:t>
            </w:r>
          </w:p>
        </w:tc>
        <w:tc>
          <w:tcPr>
            <w:tcW w:w="943" w:type="dxa"/>
            <w:tcBorders>
              <w:top w:val="nil"/>
              <w:left w:val="nil"/>
              <w:bottom w:val="single" w:sz="4" w:space="0" w:color="auto"/>
              <w:right w:val="single" w:sz="4" w:space="0" w:color="auto"/>
            </w:tcBorders>
          </w:tcPr>
          <w:p w14:paraId="73E9A2B3"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6168B70A"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69C40303" w14:textId="0942E5C9"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4DB7178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15</w:t>
            </w:r>
          </w:p>
        </w:tc>
        <w:tc>
          <w:tcPr>
            <w:tcW w:w="4073" w:type="dxa"/>
            <w:tcBorders>
              <w:top w:val="nil"/>
              <w:left w:val="nil"/>
              <w:bottom w:val="single" w:sz="4" w:space="0" w:color="auto"/>
              <w:right w:val="single" w:sz="4" w:space="0" w:color="auto"/>
            </w:tcBorders>
            <w:shd w:val="clear" w:color="auto" w:fill="auto"/>
            <w:vAlign w:val="center"/>
            <w:hideMark/>
          </w:tcPr>
          <w:p w14:paraId="040E4F5E"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LIDOCAINA CON EPINEFRINA 2% 50 ML AMPOLLA</w:t>
            </w:r>
          </w:p>
        </w:tc>
        <w:tc>
          <w:tcPr>
            <w:tcW w:w="1134" w:type="dxa"/>
            <w:tcBorders>
              <w:top w:val="nil"/>
              <w:left w:val="nil"/>
              <w:bottom w:val="single" w:sz="4" w:space="0" w:color="auto"/>
              <w:right w:val="single" w:sz="4" w:space="0" w:color="auto"/>
            </w:tcBorders>
            <w:shd w:val="clear" w:color="auto" w:fill="auto"/>
            <w:noWrap/>
            <w:vAlign w:val="center"/>
            <w:hideMark/>
          </w:tcPr>
          <w:p w14:paraId="34077AE7"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36</w:t>
            </w:r>
          </w:p>
        </w:tc>
        <w:tc>
          <w:tcPr>
            <w:tcW w:w="1286" w:type="dxa"/>
            <w:tcBorders>
              <w:top w:val="nil"/>
              <w:left w:val="nil"/>
              <w:bottom w:val="single" w:sz="4" w:space="0" w:color="auto"/>
              <w:right w:val="single" w:sz="4" w:space="0" w:color="auto"/>
            </w:tcBorders>
            <w:shd w:val="clear" w:color="auto" w:fill="auto"/>
            <w:noWrap/>
            <w:vAlign w:val="center"/>
            <w:hideMark/>
          </w:tcPr>
          <w:p w14:paraId="1E02BAC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21.613 </w:t>
            </w:r>
          </w:p>
        </w:tc>
        <w:tc>
          <w:tcPr>
            <w:tcW w:w="943" w:type="dxa"/>
            <w:tcBorders>
              <w:top w:val="nil"/>
              <w:left w:val="nil"/>
              <w:bottom w:val="single" w:sz="4" w:space="0" w:color="auto"/>
              <w:right w:val="single" w:sz="4" w:space="0" w:color="auto"/>
            </w:tcBorders>
          </w:tcPr>
          <w:p w14:paraId="3AFB6F72"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6675F9C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1F9A3D4D" w14:textId="56FB419F"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1FB47610"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16</w:t>
            </w:r>
          </w:p>
        </w:tc>
        <w:tc>
          <w:tcPr>
            <w:tcW w:w="4073" w:type="dxa"/>
            <w:tcBorders>
              <w:top w:val="nil"/>
              <w:left w:val="nil"/>
              <w:bottom w:val="single" w:sz="4" w:space="0" w:color="auto"/>
              <w:right w:val="single" w:sz="4" w:space="0" w:color="auto"/>
            </w:tcBorders>
            <w:shd w:val="clear" w:color="auto" w:fill="auto"/>
            <w:vAlign w:val="center"/>
            <w:hideMark/>
          </w:tcPr>
          <w:p w14:paraId="692213D5"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MISOPROSTOL 200 MCG TABLETA</w:t>
            </w:r>
          </w:p>
        </w:tc>
        <w:tc>
          <w:tcPr>
            <w:tcW w:w="1134" w:type="dxa"/>
            <w:tcBorders>
              <w:top w:val="nil"/>
              <w:left w:val="nil"/>
              <w:bottom w:val="single" w:sz="4" w:space="0" w:color="auto"/>
              <w:right w:val="single" w:sz="4" w:space="0" w:color="auto"/>
            </w:tcBorders>
            <w:shd w:val="clear" w:color="auto" w:fill="auto"/>
            <w:noWrap/>
            <w:vAlign w:val="center"/>
            <w:hideMark/>
          </w:tcPr>
          <w:p w14:paraId="5B5FD248"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400</w:t>
            </w:r>
          </w:p>
        </w:tc>
        <w:tc>
          <w:tcPr>
            <w:tcW w:w="1286" w:type="dxa"/>
            <w:tcBorders>
              <w:top w:val="nil"/>
              <w:left w:val="nil"/>
              <w:bottom w:val="single" w:sz="4" w:space="0" w:color="auto"/>
              <w:right w:val="single" w:sz="4" w:space="0" w:color="auto"/>
            </w:tcBorders>
            <w:shd w:val="clear" w:color="auto" w:fill="auto"/>
            <w:noWrap/>
            <w:vAlign w:val="center"/>
            <w:hideMark/>
          </w:tcPr>
          <w:p w14:paraId="0612F052"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1.700 </w:t>
            </w:r>
          </w:p>
        </w:tc>
        <w:tc>
          <w:tcPr>
            <w:tcW w:w="943" w:type="dxa"/>
            <w:tcBorders>
              <w:top w:val="nil"/>
              <w:left w:val="nil"/>
              <w:bottom w:val="single" w:sz="4" w:space="0" w:color="auto"/>
              <w:right w:val="single" w:sz="4" w:space="0" w:color="auto"/>
            </w:tcBorders>
          </w:tcPr>
          <w:p w14:paraId="267778AD"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001148C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545024D3" w14:textId="3222CAB9"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7B2E7FB2"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17</w:t>
            </w:r>
          </w:p>
        </w:tc>
        <w:tc>
          <w:tcPr>
            <w:tcW w:w="4073" w:type="dxa"/>
            <w:tcBorders>
              <w:top w:val="nil"/>
              <w:left w:val="nil"/>
              <w:bottom w:val="single" w:sz="4" w:space="0" w:color="auto"/>
              <w:right w:val="single" w:sz="4" w:space="0" w:color="auto"/>
            </w:tcBorders>
            <w:shd w:val="clear" w:color="auto" w:fill="auto"/>
            <w:vAlign w:val="center"/>
            <w:hideMark/>
          </w:tcPr>
          <w:p w14:paraId="41E5CFDE"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MISOPROSTOL 50 MCG TABLETA</w:t>
            </w:r>
          </w:p>
        </w:tc>
        <w:tc>
          <w:tcPr>
            <w:tcW w:w="1134" w:type="dxa"/>
            <w:tcBorders>
              <w:top w:val="nil"/>
              <w:left w:val="nil"/>
              <w:bottom w:val="single" w:sz="4" w:space="0" w:color="auto"/>
              <w:right w:val="single" w:sz="4" w:space="0" w:color="auto"/>
            </w:tcBorders>
            <w:shd w:val="clear" w:color="auto" w:fill="auto"/>
            <w:noWrap/>
            <w:vAlign w:val="center"/>
            <w:hideMark/>
          </w:tcPr>
          <w:p w14:paraId="2864496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50</w:t>
            </w:r>
          </w:p>
        </w:tc>
        <w:tc>
          <w:tcPr>
            <w:tcW w:w="1286" w:type="dxa"/>
            <w:tcBorders>
              <w:top w:val="nil"/>
              <w:left w:val="nil"/>
              <w:bottom w:val="single" w:sz="4" w:space="0" w:color="auto"/>
              <w:right w:val="single" w:sz="4" w:space="0" w:color="auto"/>
            </w:tcBorders>
            <w:shd w:val="clear" w:color="auto" w:fill="auto"/>
            <w:noWrap/>
            <w:vAlign w:val="center"/>
            <w:hideMark/>
          </w:tcPr>
          <w:p w14:paraId="2A60880D"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1.720 </w:t>
            </w:r>
          </w:p>
        </w:tc>
        <w:tc>
          <w:tcPr>
            <w:tcW w:w="943" w:type="dxa"/>
            <w:tcBorders>
              <w:top w:val="nil"/>
              <w:left w:val="nil"/>
              <w:bottom w:val="single" w:sz="4" w:space="0" w:color="auto"/>
              <w:right w:val="single" w:sz="4" w:space="0" w:color="auto"/>
            </w:tcBorders>
          </w:tcPr>
          <w:p w14:paraId="27B606BE"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7BC7E469"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38337BF8" w14:textId="3E928961"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21A1A525"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18</w:t>
            </w:r>
          </w:p>
        </w:tc>
        <w:tc>
          <w:tcPr>
            <w:tcW w:w="4073" w:type="dxa"/>
            <w:tcBorders>
              <w:top w:val="nil"/>
              <w:left w:val="nil"/>
              <w:bottom w:val="single" w:sz="4" w:space="0" w:color="auto"/>
              <w:right w:val="single" w:sz="4" w:space="0" w:color="auto"/>
            </w:tcBorders>
            <w:shd w:val="clear" w:color="auto" w:fill="auto"/>
            <w:vAlign w:val="center"/>
            <w:hideMark/>
          </w:tcPr>
          <w:p w14:paraId="514944E5"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SEVORANE 100% FRASCO 250 ML</w:t>
            </w:r>
          </w:p>
        </w:tc>
        <w:tc>
          <w:tcPr>
            <w:tcW w:w="1134" w:type="dxa"/>
            <w:tcBorders>
              <w:top w:val="nil"/>
              <w:left w:val="nil"/>
              <w:bottom w:val="single" w:sz="4" w:space="0" w:color="auto"/>
              <w:right w:val="single" w:sz="4" w:space="0" w:color="auto"/>
            </w:tcBorders>
            <w:shd w:val="clear" w:color="auto" w:fill="auto"/>
            <w:noWrap/>
            <w:vAlign w:val="center"/>
            <w:hideMark/>
          </w:tcPr>
          <w:p w14:paraId="02E4F7D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5</w:t>
            </w:r>
          </w:p>
        </w:tc>
        <w:tc>
          <w:tcPr>
            <w:tcW w:w="1286" w:type="dxa"/>
            <w:tcBorders>
              <w:top w:val="nil"/>
              <w:left w:val="nil"/>
              <w:bottom w:val="single" w:sz="4" w:space="0" w:color="auto"/>
              <w:right w:val="single" w:sz="4" w:space="0" w:color="auto"/>
            </w:tcBorders>
            <w:shd w:val="clear" w:color="auto" w:fill="auto"/>
            <w:noWrap/>
            <w:vAlign w:val="center"/>
            <w:hideMark/>
          </w:tcPr>
          <w:p w14:paraId="25047CC6"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292.342 </w:t>
            </w:r>
          </w:p>
        </w:tc>
        <w:tc>
          <w:tcPr>
            <w:tcW w:w="943" w:type="dxa"/>
            <w:tcBorders>
              <w:top w:val="nil"/>
              <w:left w:val="nil"/>
              <w:bottom w:val="single" w:sz="4" w:space="0" w:color="auto"/>
              <w:right w:val="single" w:sz="4" w:space="0" w:color="auto"/>
            </w:tcBorders>
          </w:tcPr>
          <w:p w14:paraId="2328ED5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16AD242F"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r w:rsidR="008110F6" w:rsidRPr="000E41A2" w14:paraId="03B0CCE5" w14:textId="0B51DFAA" w:rsidTr="008110F6">
        <w:trPr>
          <w:trHeight w:val="300"/>
        </w:trPr>
        <w:tc>
          <w:tcPr>
            <w:tcW w:w="544" w:type="dxa"/>
            <w:tcBorders>
              <w:top w:val="nil"/>
              <w:left w:val="single" w:sz="4" w:space="0" w:color="auto"/>
              <w:bottom w:val="single" w:sz="4" w:space="0" w:color="auto"/>
              <w:right w:val="single" w:sz="4" w:space="0" w:color="auto"/>
            </w:tcBorders>
            <w:shd w:val="clear" w:color="000000" w:fill="FFFFFF"/>
            <w:noWrap/>
            <w:vAlign w:val="center"/>
            <w:hideMark/>
          </w:tcPr>
          <w:p w14:paraId="2A27A0E0"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19</w:t>
            </w:r>
          </w:p>
        </w:tc>
        <w:tc>
          <w:tcPr>
            <w:tcW w:w="4073" w:type="dxa"/>
            <w:tcBorders>
              <w:top w:val="nil"/>
              <w:left w:val="nil"/>
              <w:bottom w:val="single" w:sz="4" w:space="0" w:color="auto"/>
              <w:right w:val="single" w:sz="4" w:space="0" w:color="auto"/>
            </w:tcBorders>
            <w:shd w:val="clear" w:color="auto" w:fill="auto"/>
            <w:vAlign w:val="center"/>
            <w:hideMark/>
          </w:tcPr>
          <w:p w14:paraId="4D538BAA" w14:textId="77777777" w:rsidR="008110F6" w:rsidRPr="000E41A2" w:rsidRDefault="008110F6" w:rsidP="002B5401">
            <w:pPr>
              <w:spacing w:after="0" w:line="240" w:lineRule="auto"/>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TIOPENTAL SODICO 1 GR AMPOLLA</w:t>
            </w:r>
          </w:p>
        </w:tc>
        <w:tc>
          <w:tcPr>
            <w:tcW w:w="1134" w:type="dxa"/>
            <w:tcBorders>
              <w:top w:val="nil"/>
              <w:left w:val="nil"/>
              <w:bottom w:val="single" w:sz="4" w:space="0" w:color="auto"/>
              <w:right w:val="single" w:sz="4" w:space="0" w:color="auto"/>
            </w:tcBorders>
            <w:shd w:val="clear" w:color="auto" w:fill="auto"/>
            <w:noWrap/>
            <w:vAlign w:val="center"/>
            <w:hideMark/>
          </w:tcPr>
          <w:p w14:paraId="1921CDE1"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50</w:t>
            </w:r>
          </w:p>
        </w:tc>
        <w:tc>
          <w:tcPr>
            <w:tcW w:w="1286" w:type="dxa"/>
            <w:tcBorders>
              <w:top w:val="nil"/>
              <w:left w:val="nil"/>
              <w:bottom w:val="single" w:sz="4" w:space="0" w:color="auto"/>
              <w:right w:val="single" w:sz="4" w:space="0" w:color="auto"/>
            </w:tcBorders>
            <w:shd w:val="clear" w:color="auto" w:fill="auto"/>
            <w:noWrap/>
            <w:vAlign w:val="center"/>
            <w:hideMark/>
          </w:tcPr>
          <w:p w14:paraId="40E3F167"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r w:rsidRPr="000E41A2">
              <w:rPr>
                <w:rFonts w:ascii="Verdana" w:eastAsia="Times New Roman" w:hAnsi="Verdana" w:cs="Calibri"/>
                <w:color w:val="000000"/>
                <w:sz w:val="16"/>
                <w:szCs w:val="16"/>
                <w:lang w:eastAsia="es-CO"/>
              </w:rPr>
              <w:t xml:space="preserve">           27.000 </w:t>
            </w:r>
          </w:p>
        </w:tc>
        <w:tc>
          <w:tcPr>
            <w:tcW w:w="943" w:type="dxa"/>
            <w:tcBorders>
              <w:top w:val="nil"/>
              <w:left w:val="nil"/>
              <w:bottom w:val="single" w:sz="4" w:space="0" w:color="auto"/>
              <w:right w:val="single" w:sz="4" w:space="0" w:color="auto"/>
            </w:tcBorders>
          </w:tcPr>
          <w:p w14:paraId="4A3949E3"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c>
          <w:tcPr>
            <w:tcW w:w="943" w:type="dxa"/>
            <w:tcBorders>
              <w:top w:val="nil"/>
              <w:left w:val="nil"/>
              <w:bottom w:val="single" w:sz="4" w:space="0" w:color="auto"/>
              <w:right w:val="single" w:sz="4" w:space="0" w:color="auto"/>
            </w:tcBorders>
          </w:tcPr>
          <w:p w14:paraId="5EFE4643" w14:textId="77777777" w:rsidR="008110F6" w:rsidRPr="000E41A2" w:rsidRDefault="008110F6" w:rsidP="002B5401">
            <w:pPr>
              <w:spacing w:after="0" w:line="240" w:lineRule="auto"/>
              <w:jc w:val="center"/>
              <w:rPr>
                <w:rFonts w:ascii="Verdana" w:eastAsia="Times New Roman" w:hAnsi="Verdana" w:cs="Calibri"/>
                <w:color w:val="000000"/>
                <w:sz w:val="16"/>
                <w:szCs w:val="16"/>
                <w:lang w:eastAsia="es-CO"/>
              </w:rPr>
            </w:pPr>
          </w:p>
        </w:tc>
      </w:tr>
    </w:tbl>
    <w:p w14:paraId="72EBD937" w14:textId="77777777" w:rsidR="008110F6" w:rsidRPr="000B41B3" w:rsidRDefault="008110F6" w:rsidP="007423D5">
      <w:pPr>
        <w:spacing w:after="0" w:line="240" w:lineRule="auto"/>
        <w:contextualSpacing/>
        <w:jc w:val="both"/>
        <w:rPr>
          <w:rFonts w:ascii="Tahoma" w:eastAsia="Times New Roman" w:hAnsi="Tahoma" w:cs="Tahoma"/>
          <w:b/>
          <w:sz w:val="20"/>
          <w:szCs w:val="20"/>
          <w:lang w:val="es-MX" w:eastAsia="es-MX"/>
        </w:rPr>
      </w:pPr>
    </w:p>
    <w:p w14:paraId="535EE38C" w14:textId="77777777" w:rsidR="007423D5" w:rsidRDefault="007423D5" w:rsidP="007423D5">
      <w:pPr>
        <w:spacing w:after="0" w:line="240" w:lineRule="auto"/>
        <w:jc w:val="both"/>
        <w:rPr>
          <w:rFonts w:ascii="Tahoma" w:hAnsi="Tahoma" w:cs="Tahoma"/>
          <w:color w:val="000000" w:themeColor="text1"/>
          <w:sz w:val="20"/>
          <w:szCs w:val="20"/>
        </w:rPr>
      </w:pPr>
    </w:p>
    <w:p w14:paraId="2FCADDEB" w14:textId="77777777" w:rsidR="0050576E" w:rsidRPr="005B02A6" w:rsidRDefault="0050576E" w:rsidP="007423D5">
      <w:pPr>
        <w:spacing w:after="0" w:line="240" w:lineRule="auto"/>
        <w:jc w:val="both"/>
        <w:rPr>
          <w:rFonts w:ascii="Tahoma" w:hAnsi="Tahoma" w:cs="Tahoma"/>
          <w:color w:val="000000" w:themeColor="text1"/>
          <w:sz w:val="20"/>
          <w:szCs w:val="20"/>
        </w:rPr>
      </w:pPr>
    </w:p>
    <w:p w14:paraId="7A4C51FD" w14:textId="77777777" w:rsidR="007423D5" w:rsidRPr="005F4C02" w:rsidRDefault="007423D5" w:rsidP="007423D5">
      <w:pPr>
        <w:spacing w:after="0" w:line="240" w:lineRule="auto"/>
        <w:jc w:val="both"/>
        <w:rPr>
          <w:rFonts w:ascii="Tahoma" w:eastAsia="Times New Roman" w:hAnsi="Tahoma" w:cs="Tahoma"/>
          <w:b/>
          <w:bCs/>
          <w:sz w:val="20"/>
          <w:szCs w:val="20"/>
          <w:lang w:eastAsia="es-ES"/>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069D2" w14:textId="77777777" w:rsidR="00046AE9" w:rsidRDefault="00046AE9">
      <w:pPr>
        <w:spacing w:after="0" w:line="240" w:lineRule="auto"/>
      </w:pPr>
      <w:r>
        <w:separator/>
      </w:r>
    </w:p>
  </w:endnote>
  <w:endnote w:type="continuationSeparator" w:id="0">
    <w:p w14:paraId="2499A67F" w14:textId="77777777" w:rsidR="00046AE9" w:rsidRDefault="0004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046AE9"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E6C8"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14:paraId="5FF3E045" w14:textId="77777777" w:rsidR="0009669A" w:rsidRDefault="00046AE9"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046AE9"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2BDE4"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14:paraId="69DB6051" w14:textId="77777777" w:rsidR="0009669A" w:rsidRDefault="00046AE9"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4B3ED" w14:textId="77777777" w:rsidR="00046AE9" w:rsidRDefault="00046AE9">
      <w:pPr>
        <w:spacing w:after="0" w:line="240" w:lineRule="auto"/>
      </w:pPr>
      <w:r>
        <w:separator/>
      </w:r>
    </w:p>
  </w:footnote>
  <w:footnote w:type="continuationSeparator" w:id="0">
    <w:p w14:paraId="185EFAB8" w14:textId="77777777" w:rsidR="00046AE9" w:rsidRDefault="00046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046AE9">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046AE9"/>
    <w:rsid w:val="0050576E"/>
    <w:rsid w:val="00551104"/>
    <w:rsid w:val="005D2DF4"/>
    <w:rsid w:val="007423D5"/>
    <w:rsid w:val="008110F6"/>
    <w:rsid w:val="008916D1"/>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D2794590-58BE-4C14-993F-DD61C528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2231</Words>
  <Characters>12271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2021-10-05T23:15:00Z</dcterms:created>
  <dcterms:modified xsi:type="dcterms:W3CDTF">2021-10-05T23:15:00Z</dcterms:modified>
</cp:coreProperties>
</file>