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BF" w:rsidRPr="000B41B3" w:rsidRDefault="004A32BF" w:rsidP="004A32B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A32BF" w:rsidRPr="00750DEC"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4A32BF" w:rsidRPr="00750DEC"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492FA5">
        <w:rPr>
          <w:rFonts w:ascii="Tahoma" w:eastAsia="Times New Roman" w:hAnsi="Tahoma" w:cs="Tahoma"/>
          <w:b/>
          <w:color w:val="000000"/>
          <w:sz w:val="20"/>
          <w:szCs w:val="20"/>
          <w:lang w:val="es-ES"/>
        </w:rPr>
        <w:t>009</w:t>
      </w:r>
      <w:r w:rsidRPr="00F445CE">
        <w:rPr>
          <w:rFonts w:ascii="Tahoma" w:eastAsia="Times New Roman" w:hAnsi="Tahoma" w:cs="Tahoma"/>
          <w:b/>
          <w:color w:val="000000"/>
          <w:sz w:val="20"/>
          <w:szCs w:val="20"/>
          <w:lang w:val="es-ES"/>
        </w:rPr>
        <w:t xml:space="preserve"> de </w:t>
      </w:r>
      <w:r w:rsidR="00EB3C92">
        <w:rPr>
          <w:rFonts w:ascii="Tahoma" w:eastAsia="Times New Roman" w:hAnsi="Tahoma" w:cs="Tahoma"/>
          <w:b/>
          <w:color w:val="000000"/>
          <w:sz w:val="20"/>
          <w:szCs w:val="20"/>
          <w:lang w:val="es-ES"/>
        </w:rPr>
        <w:t>2023</w:t>
      </w:r>
    </w:p>
    <w:p w:rsidR="004A32BF" w:rsidRPr="005F4C02" w:rsidRDefault="004A32BF" w:rsidP="004A32BF">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001424BE" w:rsidRPr="001424BE">
        <w:rPr>
          <w:rFonts w:ascii="Tahoma" w:hAnsi="Tahoma" w:cs="Tahoma"/>
          <w:sz w:val="20"/>
          <w:szCs w:val="20"/>
        </w:rPr>
        <w:t>SERVICIO DE MANTENIMIENTO PREVENTIVO Y CORRECTIVO DE CUATRO (4) ASCENSORES, DOS (2) DE PASAJEROS Y DOS (2) DE CAMILLEROS DE SIETE PARADAS, UBICADOS EN LA TORRE DE HOSPITALIZACIÓN DEL HOSPITAL CIVIL DE IPIALES E.S.E.</w:t>
      </w:r>
    </w:p>
    <w:p w:rsidR="004A32BF" w:rsidRPr="004B37BF" w:rsidRDefault="004A32BF" w:rsidP="004A32BF">
      <w:pPr>
        <w:spacing w:after="0" w:line="240" w:lineRule="auto"/>
        <w:contextualSpacing/>
        <w:jc w:val="both"/>
        <w:rPr>
          <w:rFonts w:ascii="Tahoma" w:eastAsia="Times New Roman" w:hAnsi="Tahoma" w:cs="Tahoma"/>
          <w:color w:val="000000"/>
          <w:sz w:val="20"/>
          <w:szCs w:val="20"/>
          <w:lang w:val="es-MX"/>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4A32BF" w:rsidRPr="000B41B3" w:rsidRDefault="004A32BF" w:rsidP="004A32BF">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r w:rsidR="00EB3C92" w:rsidRPr="000B41B3">
        <w:rPr>
          <w:rFonts w:ascii="Tahoma" w:eastAsia="Times New Roman" w:hAnsi="Tahoma" w:cs="Tahoma"/>
          <w:color w:val="000000"/>
          <w:sz w:val="20"/>
          <w:szCs w:val="20"/>
          <w:lang w:val="es-ES"/>
        </w:rPr>
        <w:t>presente (</w:t>
      </w:r>
      <w:r w:rsidRPr="000B41B3">
        <w:rPr>
          <w:rFonts w:ascii="Tahoma" w:eastAsia="Times New Roman" w:hAnsi="Tahoma" w:cs="Tahoma"/>
          <w:color w:val="000000"/>
          <w:sz w:val="20"/>
          <w:szCs w:val="20"/>
          <w:lang w:val="es-ES"/>
        </w:rPr>
        <w:t>amos):</w:t>
      </w:r>
    </w:p>
    <w:p w:rsidR="004A32BF" w:rsidRPr="000B41B3" w:rsidRDefault="004A32BF" w:rsidP="004A32BF">
      <w:pPr>
        <w:spacing w:after="0" w:line="240" w:lineRule="auto"/>
        <w:jc w:val="both"/>
        <w:rPr>
          <w:rFonts w:ascii="Tahoma" w:eastAsia="Times New Roman" w:hAnsi="Tahoma" w:cs="Tahoma"/>
          <w:b/>
          <w:bCs/>
          <w:sz w:val="20"/>
          <w:szCs w:val="20"/>
          <w:lang w:val="es-ES" w:eastAsia="es-ES"/>
        </w:rPr>
      </w:pPr>
    </w:p>
    <w:p w:rsidR="004A32BF" w:rsidRDefault="004A32BF" w:rsidP="004A32BF">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4A32BF" w:rsidRPr="00876C48" w:rsidRDefault="004A32BF" w:rsidP="004A32BF">
      <w:pPr>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4A32BF" w:rsidRPr="00876C48" w:rsidRDefault="004A32BF" w:rsidP="004A32BF">
      <w:pPr>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4A32BF" w:rsidRPr="00876C48" w:rsidRDefault="004A32BF" w:rsidP="004A32BF">
      <w:pPr>
        <w:ind w:left="600"/>
        <w:contextualSpacing/>
        <w:rPr>
          <w:rFonts w:ascii="Tahoma" w:hAnsi="Tahoma" w:cs="Tahoma"/>
          <w:sz w:val="18"/>
          <w:szCs w:val="18"/>
        </w:rPr>
      </w:pPr>
    </w:p>
    <w:p w:rsidR="004A32BF" w:rsidRPr="00323C21" w:rsidRDefault="004A32BF" w:rsidP="004A32BF">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w:t>
      </w:r>
      <w:r w:rsidRPr="00323C21">
        <w:rPr>
          <w:rFonts w:ascii="Tahoma" w:hAnsi="Tahoma" w:cs="Tahoma"/>
          <w:sz w:val="18"/>
          <w:szCs w:val="18"/>
          <w:u w:val="single"/>
        </w:rPr>
        <w:lastRenderedPageBreak/>
        <w:t>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4A32BF" w:rsidRPr="000B41B3" w:rsidRDefault="004A32BF" w:rsidP="004A32BF">
      <w:pPr>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92FA5" w:rsidRDefault="00492FA5" w:rsidP="004A32BF">
      <w:pPr>
        <w:spacing w:after="0" w:line="240" w:lineRule="auto"/>
        <w:ind w:right="12"/>
        <w:jc w:val="center"/>
        <w:rPr>
          <w:rFonts w:ascii="Tahoma" w:hAnsi="Tahoma" w:cs="Tahoma"/>
          <w:b/>
          <w:bCs/>
          <w:color w:val="000000"/>
          <w:sz w:val="20"/>
          <w:szCs w:val="20"/>
          <w:lang w:val="es-ES"/>
        </w:rPr>
      </w:pPr>
    </w:p>
    <w:p w:rsidR="00492FA5" w:rsidRDefault="00492FA5" w:rsidP="004A32BF">
      <w:pPr>
        <w:spacing w:after="0" w:line="240" w:lineRule="auto"/>
        <w:ind w:right="12"/>
        <w:jc w:val="center"/>
        <w:rPr>
          <w:rFonts w:ascii="Tahoma" w:hAnsi="Tahoma" w:cs="Tahoma"/>
          <w:b/>
          <w:bCs/>
          <w:color w:val="000000"/>
          <w:sz w:val="20"/>
          <w:szCs w:val="20"/>
          <w:lang w:val="es-ES"/>
        </w:rPr>
      </w:pPr>
    </w:p>
    <w:p w:rsidR="004A32BF" w:rsidRPr="000B41B3" w:rsidRDefault="004A32BF" w:rsidP="004A32BF">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rsidR="004A32BF" w:rsidRDefault="004A32BF" w:rsidP="004A32BF">
      <w:pPr>
        <w:spacing w:line="240" w:lineRule="auto"/>
        <w:rPr>
          <w:rFonts w:ascii="Tahoma" w:hAnsi="Tahoma" w:cs="Tahoma"/>
          <w:sz w:val="20"/>
          <w:szCs w:val="20"/>
        </w:rPr>
      </w:pPr>
    </w:p>
    <w:p w:rsidR="001424BE" w:rsidRPr="000B41B3" w:rsidRDefault="001424BE" w:rsidP="001424B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492FA5">
        <w:rPr>
          <w:rFonts w:ascii="Tahoma" w:eastAsia="Times New Roman" w:hAnsi="Tahoma" w:cs="Tahoma"/>
          <w:b/>
          <w:color w:val="000000"/>
          <w:sz w:val="20"/>
          <w:szCs w:val="20"/>
          <w:lang w:val="es-ES"/>
        </w:rPr>
        <w:t xml:space="preserve">009 </w:t>
      </w:r>
      <w:r w:rsidRPr="00F445CE">
        <w:rPr>
          <w:rFonts w:ascii="Tahoma" w:eastAsia="Times New Roman" w:hAnsi="Tahoma" w:cs="Tahoma"/>
          <w:b/>
          <w:color w:val="000000"/>
          <w:sz w:val="20"/>
          <w:szCs w:val="20"/>
          <w:lang w:val="es-ES"/>
        </w:rPr>
        <w:t xml:space="preserve">de </w:t>
      </w:r>
      <w:r w:rsidR="00EB3C92">
        <w:rPr>
          <w:rFonts w:ascii="Tahoma" w:eastAsia="Times New Roman" w:hAnsi="Tahoma" w:cs="Tahoma"/>
          <w:b/>
          <w:color w:val="000000"/>
          <w:sz w:val="20"/>
          <w:szCs w:val="20"/>
          <w:lang w:val="es-ES"/>
        </w:rPr>
        <w:t>2023</w:t>
      </w:r>
    </w:p>
    <w:p w:rsidR="001424BE" w:rsidRPr="005F4C02" w:rsidRDefault="001424BE" w:rsidP="001424BE">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424BE">
        <w:rPr>
          <w:rFonts w:ascii="Tahoma" w:hAnsi="Tahoma" w:cs="Tahoma"/>
          <w:sz w:val="20"/>
          <w:szCs w:val="20"/>
        </w:rPr>
        <w:t>SERVICIO DE MANTENIMIENTO PREVENTIVO Y CORRECTIVO DE CUATRO (4) ASCENSORES, DOS (2) DE PASAJEROS Y DOS (2) DE CAMILLEROS DE SIETE PARADAS, UBICADOS EN LA TORRE DE HOSPITALIZACIÓN DEL HOSPITAL CIVIL DE IPIALES E.S.E.</w:t>
      </w:r>
    </w:p>
    <w:p w:rsidR="00791013" w:rsidRPr="000B41B3" w:rsidRDefault="00791013" w:rsidP="004A32BF">
      <w:pPr>
        <w:spacing w:line="240" w:lineRule="auto"/>
        <w:rPr>
          <w:rFonts w:ascii="Tahoma" w:hAnsi="Tahoma" w:cs="Tahoma"/>
          <w:sz w:val="20"/>
          <w:szCs w:val="20"/>
        </w:rPr>
      </w:pP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Atentamente,</w:t>
      </w:r>
    </w:p>
    <w:p w:rsidR="004A32BF" w:rsidRPr="000B41B3" w:rsidRDefault="004A32BF" w:rsidP="004A32BF">
      <w:pPr>
        <w:spacing w:line="240" w:lineRule="auto"/>
        <w:jc w:val="both"/>
        <w:rPr>
          <w:rFonts w:ascii="Tahoma" w:hAnsi="Tahoma" w:cs="Tahoma"/>
          <w:sz w:val="20"/>
          <w:szCs w:val="20"/>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92FA5" w:rsidRDefault="00492FA5"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4A32BF" w:rsidRPr="000B41B3"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p>
    <w:p w:rsidR="001424BE" w:rsidRPr="000B41B3" w:rsidRDefault="001424BE" w:rsidP="001424B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492FA5">
        <w:rPr>
          <w:rFonts w:ascii="Tahoma" w:eastAsia="Times New Roman" w:hAnsi="Tahoma" w:cs="Tahoma"/>
          <w:b/>
          <w:color w:val="000000"/>
          <w:sz w:val="20"/>
          <w:szCs w:val="20"/>
          <w:lang w:val="es-ES"/>
        </w:rPr>
        <w:t>009</w:t>
      </w:r>
      <w:r w:rsidRPr="00F445CE">
        <w:rPr>
          <w:rFonts w:ascii="Tahoma" w:eastAsia="Times New Roman" w:hAnsi="Tahoma" w:cs="Tahoma"/>
          <w:b/>
          <w:color w:val="000000"/>
          <w:sz w:val="20"/>
          <w:szCs w:val="20"/>
          <w:lang w:val="es-ES"/>
        </w:rPr>
        <w:t xml:space="preserve"> de </w:t>
      </w:r>
      <w:r w:rsidR="00EB3C92">
        <w:rPr>
          <w:rFonts w:ascii="Tahoma" w:eastAsia="Times New Roman" w:hAnsi="Tahoma" w:cs="Tahoma"/>
          <w:b/>
          <w:color w:val="000000"/>
          <w:sz w:val="20"/>
          <w:szCs w:val="20"/>
          <w:lang w:val="es-ES"/>
        </w:rPr>
        <w:t>2023</w:t>
      </w:r>
    </w:p>
    <w:p w:rsidR="001424BE" w:rsidRPr="005F4C02" w:rsidRDefault="001424BE" w:rsidP="001424BE">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424BE">
        <w:rPr>
          <w:rFonts w:ascii="Tahoma" w:hAnsi="Tahoma" w:cs="Tahoma"/>
          <w:sz w:val="20"/>
          <w:szCs w:val="20"/>
        </w:rPr>
        <w:t>SERVICIO DE MANTENIMIENTO PREVENTIVO Y CORRECTIVO DE CUATRO (4) ASCENSORES, DOS (2) DE PASAJEROS Y DOS (2) DE CAMILLEROS DE SIETE PARADAS, UBICADOS EN LA TORRE DE HOSPITALIZACIÓN DEL HOSPITAL CIVIL DE IPIALES E.S.E.</w:t>
      </w:r>
    </w:p>
    <w:p w:rsidR="004A32BF" w:rsidRDefault="004A32BF" w:rsidP="004A32BF">
      <w:pPr>
        <w:spacing w:after="0" w:line="240" w:lineRule="auto"/>
        <w:contextualSpacing/>
        <w:jc w:val="both"/>
        <w:rPr>
          <w:rFonts w:ascii="Tahoma" w:eastAsia="Times New Roman" w:hAnsi="Tahoma" w:cs="Tahoma"/>
          <w:b/>
          <w:sz w:val="20"/>
          <w:szCs w:val="20"/>
          <w:lang w:val="es-MX" w:eastAsia="es-MX"/>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0B41B3" w:rsidRDefault="004A32BF" w:rsidP="004A32BF">
      <w:pPr>
        <w:autoSpaceDE w:val="0"/>
        <w:autoSpaceDN w:val="0"/>
        <w:adjustRightInd w:val="0"/>
        <w:spacing w:after="0" w:line="240" w:lineRule="auto"/>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4A32BF" w:rsidRDefault="004A32BF" w:rsidP="004A32BF">
      <w:pPr>
        <w:autoSpaceDE w:val="0"/>
        <w:autoSpaceDN w:val="0"/>
        <w:adjustRightInd w:val="0"/>
        <w:spacing w:after="0" w:line="240" w:lineRule="auto"/>
        <w:rPr>
          <w:rFonts w:ascii="Tahoma" w:eastAsia="Times New Roman" w:hAnsi="Tahoma" w:cs="Tahoma"/>
          <w:b/>
          <w:color w:val="000000"/>
          <w:sz w:val="20"/>
          <w:szCs w:val="20"/>
          <w:lang w:val="es-ES"/>
        </w:rPr>
      </w:pPr>
    </w:p>
    <w:p w:rsidR="001424BE" w:rsidRPr="000B41B3" w:rsidRDefault="001424BE" w:rsidP="001424BE">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492FA5">
        <w:rPr>
          <w:rFonts w:ascii="Tahoma" w:eastAsia="Times New Roman" w:hAnsi="Tahoma" w:cs="Tahoma"/>
          <w:b/>
          <w:color w:val="000000"/>
          <w:sz w:val="20"/>
          <w:szCs w:val="20"/>
          <w:lang w:val="es-ES"/>
        </w:rPr>
        <w:t>009</w:t>
      </w:r>
      <w:bookmarkStart w:id="0" w:name="_GoBack"/>
      <w:bookmarkEnd w:id="0"/>
      <w:r w:rsidRPr="00F445CE">
        <w:rPr>
          <w:rFonts w:ascii="Tahoma" w:eastAsia="Times New Roman" w:hAnsi="Tahoma" w:cs="Tahoma"/>
          <w:b/>
          <w:color w:val="000000"/>
          <w:sz w:val="20"/>
          <w:szCs w:val="20"/>
          <w:lang w:val="es-ES"/>
        </w:rPr>
        <w:t xml:space="preserve"> de </w:t>
      </w:r>
      <w:r w:rsidR="00EB3C92">
        <w:rPr>
          <w:rFonts w:ascii="Tahoma" w:eastAsia="Times New Roman" w:hAnsi="Tahoma" w:cs="Tahoma"/>
          <w:b/>
          <w:color w:val="000000"/>
          <w:sz w:val="20"/>
          <w:szCs w:val="20"/>
          <w:lang w:val="es-ES"/>
        </w:rPr>
        <w:t>2023</w:t>
      </w:r>
    </w:p>
    <w:p w:rsidR="001424BE" w:rsidRPr="005F4C02" w:rsidRDefault="001424BE" w:rsidP="001424BE">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1424BE">
        <w:rPr>
          <w:rFonts w:ascii="Tahoma" w:hAnsi="Tahoma" w:cs="Tahoma"/>
          <w:sz w:val="20"/>
          <w:szCs w:val="20"/>
        </w:rPr>
        <w:t>SERVICIO DE MANTENIMIENTO PREVENTIVO Y CORRECTIVO DE CUATRO (4) ASCENSORES, DOS (2) DE PASAJEROS Y DOS (2) DE CAMILLEROS DE SIETE PARADAS, UBICADOS EN LA TORRE DE HOSPITALIZACIÓN DEL HOSPITAL CIVIL DE IPIALES E.S.E.</w:t>
      </w:r>
    </w:p>
    <w:p w:rsidR="004A32BF" w:rsidRPr="005F4C02" w:rsidRDefault="004A32BF" w:rsidP="004A32BF">
      <w:pPr>
        <w:spacing w:after="0" w:line="240" w:lineRule="auto"/>
        <w:contextualSpacing/>
        <w:jc w:val="both"/>
        <w:rPr>
          <w:rFonts w:ascii="Tahoma" w:eastAsia="Times New Roman" w:hAnsi="Tahoma" w:cs="Tahoma"/>
          <w:bCs/>
          <w:sz w:val="20"/>
          <w:szCs w:val="20"/>
          <w:lang w:eastAsia="es-MX"/>
        </w:rPr>
      </w:pPr>
    </w:p>
    <w:p w:rsidR="004A32BF" w:rsidRPr="000B41B3" w:rsidRDefault="004A32BF" w:rsidP="004A32BF">
      <w:pPr>
        <w:spacing w:after="0" w:line="240" w:lineRule="auto"/>
        <w:contextualSpacing/>
        <w:jc w:val="both"/>
        <w:rPr>
          <w:rFonts w:ascii="Tahoma" w:eastAsia="Times New Roman" w:hAnsi="Tahoma" w:cs="Tahoma"/>
          <w:b/>
          <w:sz w:val="20"/>
          <w:szCs w:val="20"/>
          <w:lang w:val="es-MX" w:eastAsia="es-MX"/>
        </w:rPr>
      </w:pPr>
    </w:p>
    <w:p w:rsidR="004A32BF" w:rsidRPr="0062209F" w:rsidRDefault="004A32BF" w:rsidP="001424BE">
      <w:pPr>
        <w:pStyle w:val="Prrafodelista"/>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rsidR="001424BE" w:rsidRPr="00D81F6C" w:rsidRDefault="001424BE" w:rsidP="001424BE">
      <w:pPr>
        <w:pStyle w:val="Prrafodelista"/>
        <w:spacing w:after="160" w:line="259" w:lineRule="auto"/>
        <w:jc w:val="both"/>
        <w:rPr>
          <w:rFonts w:ascii="Franklin Gothic Book" w:hAnsi="Franklin Gothic Book" w:cs="Arial"/>
          <w:sz w:val="20"/>
          <w:szCs w:val="20"/>
        </w:rPr>
      </w:pP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shd w:val="clear" w:color="auto" w:fill="FFFFFF"/>
        </w:rPr>
        <w:t>Mantenimiento preventivo mensual</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shd w:val="clear" w:color="auto" w:fill="FFFFFF"/>
        </w:rPr>
        <w:t>Revisión de cabina</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shd w:val="clear" w:color="auto" w:fill="FFFFFF"/>
        </w:rPr>
        <w:t>Limpieza de pozo</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shd w:val="clear" w:color="auto" w:fill="FFFFFF"/>
        </w:rPr>
        <w:t>Revisión de seguros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Verificar la tensión de cables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Revisión de variador y circuitos eléctricos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Lubricación de partes móviles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Revisión de límites, prefínales y finales de carrera</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Revisión de puertas</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Equilibrar tensión de los cables de tracción y del limitador de velocidad.</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Revisión de piezas sujetas a desgaste</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Realizar pruebas de seguridad.</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Prestar servicio ininterrumpido de atención de llamado 24/7 los 365 días del año.</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Limpieza general</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Presentar cronograma de mantenimiento preventivo 2022</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Presentar Reportes de mantenimiento preventivo y correctivo</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 xml:space="preserve">Revisión de todos los componentes y/o sistemas </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 xml:space="preserve">Capacitaciones de manejo y cuidado </w:t>
      </w:r>
    </w:p>
    <w:p w:rsidR="001424BE" w:rsidRPr="00D81F6C" w:rsidRDefault="001424BE" w:rsidP="001424BE">
      <w:pPr>
        <w:pStyle w:val="Prrafodelista"/>
        <w:numPr>
          <w:ilvl w:val="0"/>
          <w:numId w:val="5"/>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Durante el mantenimiento, utilizar elementos de limpieza que eviten el deterioro de los ascensores.</w:t>
      </w:r>
    </w:p>
    <w:p w:rsidR="001424BE" w:rsidRPr="00D81F6C" w:rsidRDefault="001424BE" w:rsidP="001424BE">
      <w:pPr>
        <w:jc w:val="both"/>
        <w:rPr>
          <w:rFonts w:ascii="Franklin Gothic Book" w:hAnsi="Franklin Gothic Book" w:cs="Arial"/>
          <w:b/>
          <w:sz w:val="20"/>
          <w:szCs w:val="20"/>
        </w:rPr>
      </w:pPr>
      <w:r w:rsidRPr="00D81F6C">
        <w:rPr>
          <w:rFonts w:ascii="Franklin Gothic Book" w:hAnsi="Franklin Gothic Book" w:cs="Arial"/>
          <w:b/>
          <w:sz w:val="20"/>
          <w:szCs w:val="20"/>
        </w:rPr>
        <w:t>CONDICIONES:</w:t>
      </w:r>
    </w:p>
    <w:p w:rsidR="001424BE" w:rsidRPr="00D81F6C" w:rsidRDefault="001424BE" w:rsidP="001424BE">
      <w:pPr>
        <w:pStyle w:val="Prrafodelista"/>
        <w:numPr>
          <w:ilvl w:val="0"/>
          <w:numId w:val="6"/>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Ascensores operando adecuadamente y de manera continua.</w:t>
      </w:r>
    </w:p>
    <w:p w:rsidR="001424BE" w:rsidRPr="00D81F6C" w:rsidRDefault="001424BE" w:rsidP="001424BE">
      <w:pPr>
        <w:pStyle w:val="Prrafodelista"/>
        <w:numPr>
          <w:ilvl w:val="0"/>
          <w:numId w:val="6"/>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Respuesta oportuna dentro de los 45 minutos, en caso de atrapamiento en el ascensor.</w:t>
      </w:r>
    </w:p>
    <w:p w:rsidR="001424BE" w:rsidRPr="00D81F6C" w:rsidRDefault="001424BE" w:rsidP="001424BE">
      <w:pPr>
        <w:pStyle w:val="Prrafodelista"/>
        <w:numPr>
          <w:ilvl w:val="0"/>
          <w:numId w:val="6"/>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Mantenimiento correctivo en caso de presentarse daños en los equipos.</w:t>
      </w:r>
    </w:p>
    <w:p w:rsidR="001424BE" w:rsidRPr="00D81F6C" w:rsidRDefault="001424BE" w:rsidP="001424BE">
      <w:pPr>
        <w:pStyle w:val="Prrafodelista"/>
        <w:numPr>
          <w:ilvl w:val="0"/>
          <w:numId w:val="6"/>
        </w:numPr>
        <w:spacing w:after="160" w:line="259" w:lineRule="auto"/>
        <w:jc w:val="both"/>
        <w:rPr>
          <w:rFonts w:ascii="Franklin Gothic Book" w:hAnsi="Franklin Gothic Book" w:cs="Arial"/>
          <w:sz w:val="20"/>
          <w:szCs w:val="20"/>
        </w:rPr>
      </w:pPr>
      <w:r w:rsidRPr="00D81F6C">
        <w:rPr>
          <w:rFonts w:ascii="Franklin Gothic Book" w:hAnsi="Franklin Gothic Book" w:cs="Arial"/>
          <w:sz w:val="20"/>
          <w:szCs w:val="20"/>
        </w:rPr>
        <w:t xml:space="preserve">Atención las 24/7 los 365 días del año. </w:t>
      </w:r>
    </w:p>
    <w:p w:rsidR="001424BE" w:rsidRDefault="001424BE" w:rsidP="001424BE">
      <w:pPr>
        <w:pStyle w:val="Prrafodelista"/>
        <w:spacing w:after="0"/>
        <w:ind w:right="44"/>
        <w:jc w:val="both"/>
        <w:rPr>
          <w:rFonts w:ascii="Franklin Gothic Book" w:hAnsi="Franklin Gothic Book" w:cs="Tahoma"/>
          <w:b/>
          <w:color w:val="000000" w:themeColor="text1"/>
          <w:sz w:val="20"/>
          <w:szCs w:val="20"/>
        </w:rPr>
      </w:pPr>
    </w:p>
    <w:p w:rsidR="001424BE" w:rsidRPr="00D81F6C" w:rsidRDefault="001424BE" w:rsidP="001424BE">
      <w:pPr>
        <w:spacing w:after="0" w:line="240" w:lineRule="auto"/>
        <w:ind w:right="44"/>
        <w:contextualSpacing/>
        <w:jc w:val="both"/>
        <w:rPr>
          <w:rFonts w:ascii="Franklin Gothic Book" w:hAnsi="Franklin Gothic Book" w:cs="Tahoma"/>
          <w:b/>
          <w:color w:val="000000" w:themeColor="text1"/>
          <w:sz w:val="20"/>
          <w:szCs w:val="20"/>
        </w:rPr>
      </w:pPr>
    </w:p>
    <w:p w:rsidR="001424BE" w:rsidRPr="00D81F6C" w:rsidRDefault="001424BE" w:rsidP="001424BE">
      <w:pPr>
        <w:pStyle w:val="Prrafodelista"/>
        <w:numPr>
          <w:ilvl w:val="2"/>
          <w:numId w:val="3"/>
        </w:numPr>
        <w:spacing w:after="0" w:line="240" w:lineRule="auto"/>
        <w:rPr>
          <w:rFonts w:ascii="Franklin Gothic Book" w:hAnsi="Franklin Gothic Book" w:cs="Tahoma"/>
          <w:b/>
          <w:color w:val="000000" w:themeColor="text1"/>
          <w:sz w:val="20"/>
          <w:szCs w:val="20"/>
        </w:rPr>
      </w:pPr>
      <w:r w:rsidRPr="00D81F6C">
        <w:rPr>
          <w:rFonts w:ascii="Franklin Gothic Book" w:hAnsi="Franklin Gothic Book" w:cs="Tahoma"/>
          <w:b/>
          <w:color w:val="000000" w:themeColor="text1"/>
          <w:sz w:val="20"/>
          <w:szCs w:val="20"/>
        </w:rPr>
        <w:t>OBLIGACIONES ESPECIFICAS DEL CONTRATISTA</w:t>
      </w:r>
    </w:p>
    <w:p w:rsidR="001424BE" w:rsidRPr="00D81F6C" w:rsidRDefault="001424BE" w:rsidP="001424BE">
      <w:pPr>
        <w:spacing w:after="0" w:line="240" w:lineRule="auto"/>
        <w:rPr>
          <w:rFonts w:ascii="Franklin Gothic Book" w:hAnsi="Franklin Gothic Book" w:cs="Tahoma"/>
          <w:b/>
          <w:color w:val="000000" w:themeColor="text1"/>
          <w:sz w:val="20"/>
          <w:szCs w:val="20"/>
        </w:rPr>
      </w:pP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color w:val="auto"/>
          <w:sz w:val="20"/>
          <w:szCs w:val="20"/>
        </w:rPr>
        <w:t>Realizar el mantenimiento preventivo y correctivo de los cuatro (4) ascensores.</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 xml:space="preserve">Atención de llamadas de emergencia las 24 horas y mantener un normal servicio y condiciones seguras de operación. </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Realizar revisiones de mantenimiento, verificación, y comprobación de los mecanismos de seguridad con que los ascensores cuentan.</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Realizar ajustes, engrases de todos los elementos que por sus características lo requieran.</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 xml:space="preserve">Equilibrar la tensión de los cables de tracción y del limitador de velocidad. </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 xml:space="preserve">Realizar revisiones de las piezas sujetas a normal desgaste, evaluando </w:t>
      </w:r>
      <w:proofErr w:type="spellStart"/>
      <w:r w:rsidRPr="00D81F6C">
        <w:rPr>
          <w:rFonts w:ascii="Franklin Gothic Book" w:hAnsi="Franklin Gothic Book"/>
          <w:sz w:val="20"/>
          <w:szCs w:val="20"/>
        </w:rPr>
        <w:t>contactores</w:t>
      </w:r>
      <w:proofErr w:type="spellEnd"/>
      <w:r w:rsidRPr="00D81F6C">
        <w:rPr>
          <w:rFonts w:ascii="Franklin Gothic Book" w:hAnsi="Franklin Gothic Book"/>
          <w:sz w:val="20"/>
          <w:szCs w:val="20"/>
        </w:rPr>
        <w:t xml:space="preserve">, rieles, bobinas, contactos de potencia y auxiliares, resistencias, fusibles, temporizadores, guarda motores, y cuadro de maniobra en general, selector de pisos, prefínales y finales de carrera, contactos de </w:t>
      </w:r>
      <w:proofErr w:type="spellStart"/>
      <w:r w:rsidRPr="00D81F6C">
        <w:rPr>
          <w:rFonts w:ascii="Franklin Gothic Book" w:hAnsi="Franklin Gothic Book"/>
          <w:sz w:val="20"/>
          <w:szCs w:val="20"/>
        </w:rPr>
        <w:t>acuñamiento</w:t>
      </w:r>
      <w:proofErr w:type="spellEnd"/>
      <w:r w:rsidRPr="00D81F6C">
        <w:rPr>
          <w:rFonts w:ascii="Franklin Gothic Book" w:hAnsi="Franklin Gothic Book"/>
          <w:sz w:val="20"/>
          <w:szCs w:val="20"/>
        </w:rPr>
        <w:t xml:space="preserve">; </w:t>
      </w:r>
      <w:r w:rsidRPr="00D81F6C">
        <w:rPr>
          <w:rFonts w:ascii="Franklin Gothic Book" w:hAnsi="Franklin Gothic Book"/>
          <w:sz w:val="20"/>
          <w:szCs w:val="20"/>
        </w:rPr>
        <w:lastRenderedPageBreak/>
        <w:t xml:space="preserve">indicadores de posición, pulsadores y todas las señalizaciones en pisos y cabina, deslizaderas de todo tipo, rozaderas y elementos mecánicos; cerraduras, contactos de presencia, elementos de la suspensión de puertas, así como el operador automático de puertas y en general todos los componentes y/o sistemas del ascensor que requieren supervisión mensual que garantice el buen funcionamiento y la seguridad de los usuarios. </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Los mantenimientos deben ser ejecutados por personal técnicamente capacitado, con el fin de garantizar su correcto funcionamiento.</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Presentar reportes de servicio de mantenimiento preventivo, de acuerdo a cronogramas mensuales.</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Presentar reportes de servicio de mantenimiento correctivo.</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 xml:space="preserve"> El contratista debe contar con el Sistema General de Salud y Seguridad en el trabajo (SGSST) de acuerdo a la normatividad vigente.</w:t>
      </w:r>
    </w:p>
    <w:p w:rsidR="001424BE" w:rsidRPr="00D81F6C" w:rsidRDefault="001424BE" w:rsidP="001424BE">
      <w:pPr>
        <w:pStyle w:val="Default"/>
        <w:numPr>
          <w:ilvl w:val="0"/>
          <w:numId w:val="4"/>
        </w:numPr>
        <w:ind w:left="426"/>
        <w:jc w:val="both"/>
        <w:rPr>
          <w:rFonts w:ascii="Franklin Gothic Book" w:hAnsi="Franklin Gothic Book"/>
          <w:color w:val="auto"/>
          <w:sz w:val="20"/>
          <w:szCs w:val="20"/>
        </w:rPr>
      </w:pPr>
      <w:r w:rsidRPr="00D81F6C">
        <w:rPr>
          <w:rFonts w:ascii="Franklin Gothic Book" w:hAnsi="Franklin Gothic Book"/>
          <w:sz w:val="20"/>
          <w:szCs w:val="20"/>
        </w:rPr>
        <w:t>Realizar dos (2) jornadas de capacitación a colaboradores y usuarios (presentar cronograma).</w:t>
      </w:r>
    </w:p>
    <w:p w:rsidR="001424BE" w:rsidRPr="00D81F6C" w:rsidRDefault="001424BE" w:rsidP="001424BE">
      <w:pPr>
        <w:pStyle w:val="Prrafodelista"/>
        <w:numPr>
          <w:ilvl w:val="0"/>
          <w:numId w:val="4"/>
        </w:numPr>
        <w:autoSpaceDE w:val="0"/>
        <w:autoSpaceDN w:val="0"/>
        <w:adjustRightInd w:val="0"/>
        <w:spacing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t>Responder por la buena calidad y las especificaciones técnicas de los productos objeto del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Informar de manera oportuna al supervisor del contrato, las novedades y/o inconvenientes para prestar de manera efectiva el servicio objeto del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Acatar las órdenes que durante el desarrollo del contrato se le imparta y de manera general, obrar con lealtad y buena fe en las distintas etapas contractuales evitando dilaciones injustificadas.</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Demostrar el pago de los aportes al sistema de seguridad social y parafiscales señalados por la ley 789 de 2002.</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 xml:space="preserve">Atender en debida forma los reclamos y solicitudes que le efectúe el Hospital Civil de Ipiales E.S.E. y adoptar medidas inmediatas para el reemplazo de los elementos o materiales defectuosos sin costo alguno para la entidad. </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Atender los requerimientos que le formule el supervisor del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Constituir las garantías cuando se requiera y allegarlas a la entidad para su aprobación.</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t>Entregar al supervisor del contrato la factura de cobro del suministro para proceder al pago respectivo de acuerdo con lo establecido en 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t>Pagar los impuestos legales requeridos en el contrato.</w:t>
      </w:r>
    </w:p>
    <w:p w:rsidR="001424BE" w:rsidRPr="00D81F6C" w:rsidRDefault="001424BE" w:rsidP="001424BE">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Todas las demás inherentes o necesarias para la correcta ejecución del objeto contractual</w:t>
      </w:r>
    </w:p>
    <w:p w:rsidR="004A32BF" w:rsidRPr="005F4C02" w:rsidRDefault="004A32BF" w:rsidP="004A32BF">
      <w:pPr>
        <w:spacing w:after="0" w:line="240" w:lineRule="auto"/>
        <w:jc w:val="both"/>
        <w:rPr>
          <w:rFonts w:ascii="Tahoma" w:eastAsia="Times New Roman" w:hAnsi="Tahoma" w:cs="Tahoma"/>
          <w:b/>
          <w:bCs/>
          <w:sz w:val="20"/>
          <w:szCs w:val="20"/>
          <w:lang w:eastAsia="es-ES"/>
        </w:rPr>
      </w:pPr>
    </w:p>
    <w:p w:rsidR="004A32BF" w:rsidRPr="000B41B3" w:rsidRDefault="004A32BF" w:rsidP="004A32BF">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4A32BF" w:rsidRPr="000B41B3" w:rsidRDefault="004A32BF" w:rsidP="004A32BF">
      <w:pPr>
        <w:spacing w:after="0" w:line="240" w:lineRule="auto"/>
        <w:jc w:val="both"/>
        <w:rPr>
          <w:rFonts w:ascii="Tahoma" w:eastAsia="Times New Roman" w:hAnsi="Tahoma" w:cs="Tahoma"/>
          <w:color w:val="000000"/>
          <w:sz w:val="20"/>
          <w:szCs w:val="20"/>
          <w:lang w:val="es-ES"/>
        </w:rPr>
      </w:pPr>
    </w:p>
    <w:p w:rsidR="004A32BF" w:rsidRPr="000B41B3" w:rsidRDefault="004A32BF" w:rsidP="004A32BF">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5F4C02" w:rsidRDefault="004A32BF" w:rsidP="004A32BF">
      <w:pPr>
        <w:rPr>
          <w:lang w:val="es-ES"/>
        </w:rPr>
      </w:pPr>
    </w:p>
    <w:p w:rsidR="00D25E55" w:rsidRPr="004A32BF" w:rsidRDefault="00D25E55">
      <w:pPr>
        <w:rPr>
          <w:lang w:val="es-ES"/>
        </w:rPr>
      </w:pPr>
    </w:p>
    <w:sectPr w:rsidR="00D25E55" w:rsidRPr="004A32BF"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D81" w:rsidRDefault="00251D81">
      <w:pPr>
        <w:spacing w:after="0" w:line="240" w:lineRule="auto"/>
      </w:pPr>
      <w:r>
        <w:separator/>
      </w:r>
    </w:p>
  </w:endnote>
  <w:endnote w:type="continuationSeparator" w:id="0">
    <w:p w:rsidR="00251D81" w:rsidRDefault="0025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69A" w:rsidRDefault="00251D81"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D81" w:rsidRDefault="00251D81">
      <w:pPr>
        <w:spacing w:after="0" w:line="240" w:lineRule="auto"/>
      </w:pPr>
      <w:r>
        <w:separator/>
      </w:r>
    </w:p>
  </w:footnote>
  <w:footnote w:type="continuationSeparator" w:id="0">
    <w:p w:rsidR="00251D81" w:rsidRDefault="00251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rsidR="0009669A" w:rsidRDefault="00251D81" w:rsidP="0009669A">
        <w:pPr>
          <w:pStyle w:val="Encabezado"/>
        </w:pPr>
      </w:p>
      <w:p w:rsidR="002F37E9" w:rsidRDefault="00251D81">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nsid w:val="1A2A7AA9"/>
    <w:multiLevelType w:val="hybridMultilevel"/>
    <w:tmpl w:val="A63618C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5C36438"/>
    <w:multiLevelType w:val="hybridMultilevel"/>
    <w:tmpl w:val="20FCC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99758C8"/>
    <w:multiLevelType w:val="hybridMultilevel"/>
    <w:tmpl w:val="45D69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BF"/>
    <w:rsid w:val="0013359C"/>
    <w:rsid w:val="001424BE"/>
    <w:rsid w:val="00251D81"/>
    <w:rsid w:val="002638C5"/>
    <w:rsid w:val="00492FA5"/>
    <w:rsid w:val="004A32BF"/>
    <w:rsid w:val="00791013"/>
    <w:rsid w:val="00B30F2A"/>
    <w:rsid w:val="00D25E55"/>
    <w:rsid w:val="00E369A9"/>
    <w:rsid w:val="00EB3C92"/>
    <w:rsid w:val="00F445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C44CC-FADB-4CCF-8F73-7D6A7EF1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4A32BF"/>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4A32BF"/>
  </w:style>
  <w:style w:type="paragraph" w:styleId="Piedepgina">
    <w:name w:val="footer"/>
    <w:basedOn w:val="Normal"/>
    <w:link w:val="PiedepginaCar"/>
    <w:uiPriority w:val="99"/>
    <w:unhideWhenUsed/>
    <w:rsid w:val="004A32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2BF"/>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A32BF"/>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A32BF"/>
  </w:style>
  <w:style w:type="paragraph" w:customStyle="1" w:styleId="Default">
    <w:name w:val="Default"/>
    <w:rsid w:val="004A32BF"/>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2565</Words>
  <Characters>14110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AUD-CUENTAS-PC</cp:lastModifiedBy>
  <cp:revision>2</cp:revision>
  <dcterms:created xsi:type="dcterms:W3CDTF">2023-01-16T14:40:00Z</dcterms:created>
  <dcterms:modified xsi:type="dcterms:W3CDTF">2023-01-16T14:40:00Z</dcterms:modified>
</cp:coreProperties>
</file>