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C8" w:rsidRPr="00F870EF" w:rsidRDefault="00362DC8" w:rsidP="00362DC8">
      <w:pPr>
        <w:pageBreakBefore/>
        <w:spacing w:line="240" w:lineRule="auto"/>
        <w:ind w:right="12"/>
        <w:jc w:val="center"/>
        <w:rPr>
          <w:rFonts w:ascii="Franklin Gothic Book" w:eastAsia="Times New Roman" w:hAnsi="Franklin Gothic Book" w:cs="Tahoma"/>
          <w:b/>
          <w:bCs/>
          <w:color w:val="000000"/>
          <w:sz w:val="20"/>
          <w:szCs w:val="20"/>
          <w:lang w:val="es-ES" w:eastAsia="es-ES"/>
        </w:rPr>
      </w:pPr>
      <w:r w:rsidRPr="00F870EF">
        <w:rPr>
          <w:rFonts w:ascii="Franklin Gothic Book" w:eastAsia="Times New Roman" w:hAnsi="Franklin Gothic Book" w:cs="Tahoma"/>
          <w:b/>
          <w:bCs/>
          <w:color w:val="000000"/>
          <w:sz w:val="20"/>
          <w:szCs w:val="20"/>
          <w:lang w:val="es-ES" w:eastAsia="es-ES"/>
        </w:rPr>
        <w:t>ANEXO 1- CARTA DE LA PRESENTACIÓN DE PROPUESTA</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582B89">
        <w:rPr>
          <w:rFonts w:ascii="Franklin Gothic Book" w:eastAsia="Times New Roman" w:hAnsi="Franklin Gothic Book" w:cs="Tahoma"/>
          <w:b/>
          <w:color w:val="000000"/>
          <w:sz w:val="20"/>
          <w:szCs w:val="20"/>
          <w:lang w:val="es-ES"/>
        </w:rPr>
        <w:t>027</w:t>
      </w:r>
      <w:r>
        <w:rPr>
          <w:rFonts w:ascii="Franklin Gothic Book" w:eastAsia="Times New Roman" w:hAnsi="Franklin Gothic Book" w:cs="Tahoma"/>
          <w:b/>
          <w:color w:val="000000"/>
          <w:sz w:val="20"/>
          <w:szCs w:val="20"/>
          <w:lang w:val="es-ES"/>
        </w:rPr>
        <w:t xml:space="preserve"> DE 2023</w:t>
      </w:r>
    </w:p>
    <w:p w:rsidR="00362DC8" w:rsidRPr="00B66067" w:rsidRDefault="00582B89"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582B89">
        <w:rPr>
          <w:rFonts w:ascii="Franklin Gothic Book" w:eastAsia="Times New Roman" w:hAnsi="Franklin Gothic Book" w:cs="Tahoma"/>
          <w:b/>
          <w:sz w:val="20"/>
          <w:szCs w:val="20"/>
          <w:lang w:val="es-ES" w:eastAsia="es-ES"/>
        </w:rPr>
        <w:t>Objeto: MANTENIMIENTO PREVENTIVO ESPECIALIZADO DE LOS EQUIPOS DE LA CENTRAL DE MEZCLAS DEL HOSPITAL CIVIL DE IPIALES E.S.E.</w:t>
      </w:r>
    </w:p>
    <w:p w:rsidR="00362DC8" w:rsidRPr="00F870EF" w:rsidRDefault="00362DC8" w:rsidP="00362DC8">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rsidR="00362DC8" w:rsidRPr="00F870EF" w:rsidRDefault="00362DC8" w:rsidP="00362DC8">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p>
    <w:p w:rsidR="00362DC8" w:rsidRPr="00F870EF" w:rsidRDefault="00362DC8" w:rsidP="00362DC8">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rsidR="00362DC8" w:rsidRPr="00F870EF" w:rsidRDefault="00362DC8" w:rsidP="00362DC8">
      <w:pPr>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rsidR="00362DC8" w:rsidRPr="00F870EF" w:rsidRDefault="00362DC8" w:rsidP="00362DC8">
      <w:pPr>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w:t>
      </w:r>
      <w:r w:rsidRPr="00F870EF">
        <w:rPr>
          <w:rFonts w:ascii="Franklin Gothic Book" w:hAnsi="Franklin Gothic Book" w:cs="Tahoma"/>
          <w:sz w:val="20"/>
          <w:szCs w:val="20"/>
          <w:u w:val="single"/>
        </w:rPr>
        <w:lastRenderedPageBreak/>
        <w:t>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rsidR="00362DC8" w:rsidRPr="00F870EF" w:rsidRDefault="00362DC8" w:rsidP="00362DC8">
      <w:pPr>
        <w:ind w:left="600"/>
        <w:contextualSpacing/>
        <w:rPr>
          <w:rFonts w:ascii="Franklin Gothic Book" w:hAnsi="Franklin Gothic Book" w:cs="Tahoma"/>
          <w:sz w:val="20"/>
          <w:szCs w:val="20"/>
        </w:rPr>
      </w:pPr>
    </w:p>
    <w:p w:rsidR="00362DC8" w:rsidRPr="00F870EF" w:rsidRDefault="00362DC8" w:rsidP="00362DC8">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rsidR="00362DC8" w:rsidRPr="00F870EF" w:rsidRDefault="00362DC8" w:rsidP="00362DC8">
      <w:pPr>
        <w:spacing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Default="00362DC8" w:rsidP="00362DC8">
      <w:pPr>
        <w:spacing w:after="0" w:line="240" w:lineRule="auto"/>
        <w:ind w:right="12"/>
        <w:jc w:val="center"/>
        <w:rPr>
          <w:rFonts w:ascii="Franklin Gothic Book" w:hAnsi="Franklin Gothic Book" w:cs="Tahoma"/>
          <w:b/>
          <w:bCs/>
          <w:color w:val="000000"/>
          <w:sz w:val="20"/>
          <w:szCs w:val="20"/>
          <w:lang w:val="es-ES"/>
        </w:rPr>
      </w:pPr>
    </w:p>
    <w:p w:rsidR="00582B89" w:rsidRDefault="00582B89" w:rsidP="00362DC8">
      <w:pPr>
        <w:spacing w:after="0" w:line="240" w:lineRule="auto"/>
        <w:ind w:right="12"/>
        <w:jc w:val="center"/>
        <w:rPr>
          <w:rFonts w:ascii="Franklin Gothic Book" w:hAnsi="Franklin Gothic Book" w:cs="Tahoma"/>
          <w:b/>
          <w:bCs/>
          <w:color w:val="000000"/>
          <w:sz w:val="20"/>
          <w:szCs w:val="20"/>
          <w:lang w:val="es-ES"/>
        </w:rPr>
      </w:pPr>
    </w:p>
    <w:p w:rsidR="00582B89" w:rsidRDefault="00582B89" w:rsidP="00362DC8">
      <w:pPr>
        <w:spacing w:after="0" w:line="240" w:lineRule="auto"/>
        <w:ind w:right="12"/>
        <w:jc w:val="center"/>
        <w:rPr>
          <w:rFonts w:ascii="Franklin Gothic Book" w:hAnsi="Franklin Gothic Book" w:cs="Tahoma"/>
          <w:b/>
          <w:bCs/>
          <w:color w:val="000000"/>
          <w:sz w:val="20"/>
          <w:szCs w:val="20"/>
          <w:lang w:val="es-ES"/>
        </w:rPr>
      </w:pPr>
    </w:p>
    <w:p w:rsidR="00582B89" w:rsidRDefault="00582B89" w:rsidP="00362DC8">
      <w:pPr>
        <w:spacing w:after="0" w:line="240" w:lineRule="auto"/>
        <w:ind w:right="12"/>
        <w:jc w:val="center"/>
        <w:rPr>
          <w:rFonts w:ascii="Franklin Gothic Book" w:hAnsi="Franklin Gothic Book" w:cs="Tahoma"/>
          <w:b/>
          <w:bCs/>
          <w:color w:val="000000"/>
          <w:sz w:val="20"/>
          <w:szCs w:val="20"/>
          <w:lang w:val="es-ES"/>
        </w:rPr>
      </w:pPr>
    </w:p>
    <w:p w:rsidR="00362DC8"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hAnsi="Franklin Gothic Book" w:cs="Tahoma"/>
          <w:b/>
          <w:bCs/>
          <w:color w:val="000000"/>
          <w:sz w:val="20"/>
          <w:szCs w:val="20"/>
          <w:lang w:val="es-ES"/>
        </w:rPr>
      </w:pPr>
    </w:p>
    <w:p w:rsidR="00362DC8" w:rsidRPr="00F870EF" w:rsidRDefault="00362DC8" w:rsidP="00362DC8">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rsidR="00582B89" w:rsidRPr="00F870EF" w:rsidRDefault="00582B89" w:rsidP="00582B8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027 DE 2023</w:t>
      </w:r>
    </w:p>
    <w:p w:rsidR="00582B89" w:rsidRPr="00B66067" w:rsidRDefault="00582B89" w:rsidP="00582B8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582B89">
        <w:rPr>
          <w:rFonts w:ascii="Franklin Gothic Book" w:eastAsia="Times New Roman" w:hAnsi="Franklin Gothic Book" w:cs="Tahoma"/>
          <w:b/>
          <w:sz w:val="20"/>
          <w:szCs w:val="20"/>
          <w:lang w:val="es-ES" w:eastAsia="es-ES"/>
        </w:rPr>
        <w:t>Objeto: MANTENIMIENTO PREVENTIVO ESPECIALIZADO DE LOS EQUIPOS DE LA CENTRAL DE MEZCLAS DEL HOSPITAL CIVIL DE IPIALES E.S.E.</w:t>
      </w:r>
    </w:p>
    <w:p w:rsidR="00362DC8" w:rsidRPr="00F870EF" w:rsidRDefault="00362DC8" w:rsidP="00362DC8">
      <w:pPr>
        <w:spacing w:line="240" w:lineRule="auto"/>
        <w:rPr>
          <w:rFonts w:ascii="Franklin Gothic Book" w:hAnsi="Franklin Gothic Book" w:cs="Tahoma"/>
          <w:sz w:val="20"/>
          <w:szCs w:val="20"/>
        </w:rPr>
      </w:pP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362DC8" w:rsidRPr="00F870EF" w:rsidRDefault="00362DC8" w:rsidP="00362DC8">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rsidR="00362DC8" w:rsidRPr="00F870EF" w:rsidRDefault="00362DC8" w:rsidP="00362DC8">
      <w:pPr>
        <w:spacing w:line="240" w:lineRule="auto"/>
        <w:jc w:val="both"/>
        <w:rPr>
          <w:rFonts w:ascii="Franklin Gothic Book" w:hAnsi="Franklin Gothic Book" w:cs="Tahoma"/>
          <w:sz w:val="20"/>
          <w:szCs w:val="20"/>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818E9" w:rsidRDefault="003818E9"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818E9" w:rsidRDefault="003818E9"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3</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rsidR="003818E9" w:rsidRDefault="003818E9"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818E9" w:rsidRPr="00F870EF" w:rsidRDefault="003818E9"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582B89" w:rsidRPr="00F870EF" w:rsidRDefault="00582B89" w:rsidP="00582B8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027 DE 2023</w:t>
      </w:r>
    </w:p>
    <w:p w:rsidR="00582B89" w:rsidRPr="00B66067" w:rsidRDefault="00582B89" w:rsidP="00582B8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582B89">
        <w:rPr>
          <w:rFonts w:ascii="Franklin Gothic Book" w:eastAsia="Times New Roman" w:hAnsi="Franklin Gothic Book" w:cs="Tahoma"/>
          <w:b/>
          <w:sz w:val="20"/>
          <w:szCs w:val="20"/>
          <w:lang w:val="es-ES" w:eastAsia="es-ES"/>
        </w:rPr>
        <w:t>Objeto: MANTENIMIENTO PREVENTIVO ESPECIALIZADO DE LOS EQUIPOS DE LA CENTRAL DE MEZCLAS DEL HOSPITAL CIVIL DE IPIALES E.S.E.</w:t>
      </w:r>
    </w:p>
    <w:p w:rsidR="00362DC8" w:rsidRPr="00F870EF" w:rsidRDefault="00362DC8" w:rsidP="00362DC8">
      <w:pPr>
        <w:spacing w:after="0" w:line="240" w:lineRule="auto"/>
        <w:contextualSpacing/>
        <w:jc w:val="both"/>
        <w:rPr>
          <w:rFonts w:ascii="Franklin Gothic Book" w:eastAsia="Times New Roman" w:hAnsi="Franklin Gothic Book" w:cs="Tahoma"/>
          <w:b/>
          <w:sz w:val="20"/>
          <w:szCs w:val="20"/>
          <w:lang w:val="es-MX" w:eastAsia="es-MX"/>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w:t>
      </w:r>
      <w:r w:rsidR="00760BB6">
        <w:rPr>
          <w:rFonts w:ascii="Franklin Gothic Book" w:hAnsi="Franklin Gothic Book" w:cs="Tahoma"/>
          <w:color w:val="000000"/>
          <w:sz w:val="20"/>
          <w:szCs w:val="20"/>
          <w:lang w:val="es-ES"/>
        </w:rPr>
        <w:t>2023</w:t>
      </w:r>
      <w:r w:rsidRPr="00F870EF">
        <w:rPr>
          <w:rFonts w:ascii="Franklin Gothic Book" w:hAnsi="Franklin Gothic Book" w:cs="Tahoma"/>
          <w:color w:val="000000"/>
          <w:sz w:val="20"/>
          <w:szCs w:val="20"/>
          <w:lang w:val="es-ES"/>
        </w:rPr>
        <w:t xml:space="preserve">. </w:t>
      </w: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p>
    <w:p w:rsidR="00362DC8" w:rsidRPr="00F870EF" w:rsidRDefault="00362DC8" w:rsidP="00362DC8">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rsidR="00362DC8" w:rsidRPr="00431C4F" w:rsidRDefault="00362DC8" w:rsidP="00362DC8">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w:t>
      </w:r>
      <w:r>
        <w:rPr>
          <w:rFonts w:ascii="Franklin Gothic Book" w:eastAsia="Times New Roman" w:hAnsi="Franklin Gothic Book" w:cs="Tahoma"/>
          <w:sz w:val="20"/>
          <w:szCs w:val="20"/>
          <w:lang w:val="es-ES" w:eastAsia="es-ES"/>
        </w:rPr>
        <w:t>ión, Unión Temporal o Consorcio</w:t>
      </w:r>
    </w:p>
    <w:p w:rsidR="00362DC8" w:rsidRPr="00F870EF" w:rsidRDefault="00362DC8" w:rsidP="00362DC8">
      <w:pPr>
        <w:autoSpaceDE w:val="0"/>
        <w:autoSpaceDN w:val="0"/>
        <w:adjustRightInd w:val="0"/>
        <w:spacing w:after="0" w:line="240" w:lineRule="auto"/>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33BE7" w:rsidRDefault="00033BE7"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760BB6" w:rsidRDefault="00760BB6"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033BE7" w:rsidRDefault="00033BE7"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4</w:t>
      </w: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rsidR="00362DC8" w:rsidRPr="00F870EF" w:rsidRDefault="00362DC8" w:rsidP="00362DC8">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rsidR="00362DC8" w:rsidRPr="00F870EF" w:rsidRDefault="00362DC8" w:rsidP="00362DC8">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rsidR="00582B89" w:rsidRPr="00F870EF" w:rsidRDefault="00582B89" w:rsidP="00582B89">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Pr>
          <w:rFonts w:ascii="Franklin Gothic Book" w:eastAsia="Times New Roman" w:hAnsi="Franklin Gothic Book" w:cs="Tahoma"/>
          <w:b/>
          <w:color w:val="000000"/>
          <w:sz w:val="20"/>
          <w:szCs w:val="20"/>
          <w:lang w:val="es-ES"/>
        </w:rPr>
        <w:t>027 DE 2023</w:t>
      </w:r>
    </w:p>
    <w:p w:rsidR="00582B89" w:rsidRPr="00B66067" w:rsidRDefault="00582B89" w:rsidP="00582B89">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582B89">
        <w:rPr>
          <w:rFonts w:ascii="Franklin Gothic Book" w:eastAsia="Times New Roman" w:hAnsi="Franklin Gothic Book" w:cs="Tahoma"/>
          <w:b/>
          <w:sz w:val="20"/>
          <w:szCs w:val="20"/>
          <w:lang w:val="es-ES" w:eastAsia="es-ES"/>
        </w:rPr>
        <w:t>Objeto: MANTENIMIENTO PREVENTIVO ESPECIALIZADO DE LOS EQUIPOS DE LA CENTRAL DE MEZCLAS DEL HOSPITAL CIVIL DE IPIALES E.S.E.</w:t>
      </w:r>
    </w:p>
    <w:p w:rsidR="00362DC8" w:rsidRPr="00B66067" w:rsidRDefault="00362DC8" w:rsidP="00362DC8">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rsidR="00582B89" w:rsidRPr="002C4B8C" w:rsidRDefault="00582B89" w:rsidP="00582B89">
      <w:pPr>
        <w:pStyle w:val="Prrafodelista"/>
        <w:numPr>
          <w:ilvl w:val="0"/>
          <w:numId w:val="3"/>
        </w:numPr>
        <w:spacing w:line="240" w:lineRule="auto"/>
        <w:ind w:right="12"/>
        <w:jc w:val="both"/>
        <w:rPr>
          <w:rFonts w:ascii="Arial Narrow" w:eastAsia="Times New Roman" w:hAnsi="Arial Narrow" w:cs="Tahoma"/>
          <w:b/>
          <w:iCs/>
          <w:sz w:val="20"/>
          <w:szCs w:val="20"/>
          <w:lang w:val="es-ES" w:eastAsia="es-ES"/>
        </w:rPr>
      </w:pPr>
      <w:r w:rsidRPr="00726B06">
        <w:rPr>
          <w:rFonts w:ascii="Arial Narrow" w:eastAsia="Times New Roman" w:hAnsi="Arial Narrow" w:cs="Tahoma"/>
          <w:b/>
          <w:bCs/>
          <w:sz w:val="20"/>
          <w:szCs w:val="20"/>
          <w:lang w:val="es-ES" w:eastAsia="es-ES"/>
        </w:rPr>
        <w:t>CONDICIONES TÉCNICAS DEL OBJETO A CONTRATAR</w:t>
      </w:r>
    </w:p>
    <w:p w:rsidR="00582B89" w:rsidRPr="00726B06" w:rsidRDefault="00582B89" w:rsidP="00582B89">
      <w:pPr>
        <w:pStyle w:val="Prrafodelista"/>
        <w:spacing w:after="0" w:line="240" w:lineRule="auto"/>
        <w:ind w:left="644" w:right="12"/>
        <w:jc w:val="both"/>
        <w:rPr>
          <w:rFonts w:ascii="Arial Narrow" w:eastAsia="Times New Roman" w:hAnsi="Arial Narrow" w:cs="Tahoma"/>
          <w:b/>
          <w:iCs/>
          <w:sz w:val="20"/>
          <w:szCs w:val="20"/>
          <w:lang w:val="es-ES" w:eastAsia="es-ES"/>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273"/>
        <w:gridCol w:w="3720"/>
        <w:gridCol w:w="1291"/>
      </w:tblGrid>
      <w:tr w:rsidR="00582B89" w:rsidRPr="00134F80" w:rsidTr="000B7446">
        <w:trPr>
          <w:trHeight w:val="299"/>
          <w:jc w:val="center"/>
        </w:trPr>
        <w:tc>
          <w:tcPr>
            <w:tcW w:w="1273" w:type="dxa"/>
            <w:shd w:val="clear" w:color="auto" w:fill="BDD6EE" w:themeFill="accent1" w:themeFillTint="66"/>
          </w:tcPr>
          <w:p w:rsidR="00582B89" w:rsidRPr="00134F80" w:rsidRDefault="00582B89" w:rsidP="000B7446">
            <w:pPr>
              <w:jc w:val="center"/>
              <w:rPr>
                <w:rFonts w:ascii="Arial Narrow" w:hAnsi="Arial Narrow" w:cs="Arial"/>
                <w:b/>
                <w:bCs/>
                <w:sz w:val="20"/>
                <w:szCs w:val="20"/>
              </w:rPr>
            </w:pPr>
            <w:r w:rsidRPr="00134F80">
              <w:rPr>
                <w:rFonts w:ascii="Arial Narrow" w:hAnsi="Arial Narrow" w:cs="Arial"/>
                <w:b/>
                <w:bCs/>
                <w:sz w:val="20"/>
                <w:szCs w:val="20"/>
              </w:rPr>
              <w:t>CANTIDAD</w:t>
            </w:r>
          </w:p>
        </w:tc>
        <w:tc>
          <w:tcPr>
            <w:tcW w:w="3720" w:type="dxa"/>
            <w:shd w:val="clear" w:color="auto" w:fill="BDD6EE" w:themeFill="accent1" w:themeFillTint="66"/>
          </w:tcPr>
          <w:p w:rsidR="00582B89" w:rsidRPr="00134F80" w:rsidRDefault="00582B89" w:rsidP="000B7446">
            <w:pPr>
              <w:jc w:val="center"/>
              <w:rPr>
                <w:rFonts w:ascii="Arial Narrow" w:hAnsi="Arial Narrow" w:cs="Arial"/>
                <w:b/>
                <w:bCs/>
                <w:sz w:val="20"/>
                <w:szCs w:val="20"/>
              </w:rPr>
            </w:pPr>
            <w:r w:rsidRPr="00134F80">
              <w:rPr>
                <w:rFonts w:ascii="Arial Narrow" w:hAnsi="Arial Narrow" w:cs="Arial"/>
                <w:b/>
                <w:bCs/>
                <w:sz w:val="20"/>
                <w:szCs w:val="20"/>
              </w:rPr>
              <w:t>EQUIPO</w:t>
            </w:r>
          </w:p>
        </w:tc>
        <w:tc>
          <w:tcPr>
            <w:tcW w:w="1291" w:type="dxa"/>
            <w:shd w:val="clear" w:color="auto" w:fill="BDD6EE" w:themeFill="accent1" w:themeFillTint="66"/>
          </w:tcPr>
          <w:p w:rsidR="00582B89" w:rsidRPr="00134F80" w:rsidRDefault="00582B89" w:rsidP="000B7446">
            <w:pPr>
              <w:jc w:val="center"/>
              <w:rPr>
                <w:rFonts w:ascii="Arial Narrow" w:hAnsi="Arial Narrow" w:cs="Arial"/>
                <w:b/>
                <w:bCs/>
                <w:sz w:val="20"/>
                <w:szCs w:val="20"/>
              </w:rPr>
            </w:pPr>
            <w:r w:rsidRPr="00134F80">
              <w:rPr>
                <w:rFonts w:ascii="Arial Narrow" w:hAnsi="Arial Narrow" w:cs="Arial"/>
                <w:b/>
                <w:bCs/>
                <w:sz w:val="20"/>
                <w:szCs w:val="20"/>
              </w:rPr>
              <w:t>MARCA</w:t>
            </w:r>
          </w:p>
        </w:tc>
      </w:tr>
      <w:tr w:rsidR="00582B89" w:rsidRPr="00134F80" w:rsidTr="000B7446">
        <w:trPr>
          <w:trHeight w:val="289"/>
          <w:jc w:val="center"/>
        </w:trPr>
        <w:tc>
          <w:tcPr>
            <w:tcW w:w="1273" w:type="dxa"/>
            <w:tcBorders>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UNIDAD CONDENSADORA DE INYECCION</w:t>
            </w:r>
          </w:p>
        </w:tc>
        <w:tc>
          <w:tcPr>
            <w:tcW w:w="1291" w:type="dxa"/>
            <w:tcBorders>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LENNOX</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UNIDAD MANEJADORA DE AIRE</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LENNOX</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REFRIGERADOR</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IMBERA</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REFRIGERADOR</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IMBERA</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REFRIGERADOR</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IMBERA</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REFRIGERADOR</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IMBERA</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SELLADORA DE IMPULSO ELECTRONICO</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THOR</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SELLADORA DE IMPULSO ELECTRONICO</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THOR</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SELLADORA DE IMPULSO ELECTRONICO</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THOR</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BOMBA DE VACIO</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THOMSON</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CABINA DE SEGURIDAD BIOLOGICA</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AIRR 100</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CABINA DE SEGURIDAD BIOLOGICA</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AIRR 100</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CABINA DE FLUJO LAMINAR</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AIRR 100</w:t>
            </w:r>
          </w:p>
        </w:tc>
      </w:tr>
      <w:tr w:rsidR="00582B89" w:rsidRPr="00134F80" w:rsidTr="000B7446">
        <w:trPr>
          <w:trHeight w:val="299"/>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BALANZA DE PRECISION</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LEXUS</w:t>
            </w: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TABLERO DE PRESIONES</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p>
        </w:tc>
      </w:tr>
      <w:tr w:rsidR="00582B89" w:rsidRPr="00134F80" w:rsidTr="000B7446">
        <w:trPr>
          <w:trHeight w:val="290"/>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DAMPER, DIFUSORES Y REGILLAS</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p>
        </w:tc>
      </w:tr>
      <w:tr w:rsidR="00582B89" w:rsidRPr="00134F80" w:rsidTr="000B7446">
        <w:trPr>
          <w:trHeight w:val="302"/>
          <w:jc w:val="center"/>
        </w:trPr>
        <w:tc>
          <w:tcPr>
            <w:tcW w:w="1273" w:type="dxa"/>
            <w:tcBorders>
              <w:top w:val="single" w:sz="4" w:space="0" w:color="000000"/>
              <w:bottom w:val="single" w:sz="4" w:space="0" w:color="000000"/>
              <w:right w:val="single" w:sz="4" w:space="0" w:color="000000"/>
            </w:tcBorders>
          </w:tcPr>
          <w:p w:rsidR="00582B89" w:rsidRPr="00134F80" w:rsidRDefault="00582B89" w:rsidP="000B7446">
            <w:pPr>
              <w:jc w:val="center"/>
              <w:rPr>
                <w:rFonts w:ascii="Arial Narrow" w:hAnsi="Arial Narrow" w:cs="Arial"/>
                <w:sz w:val="20"/>
                <w:szCs w:val="20"/>
              </w:rPr>
            </w:pPr>
            <w:r w:rsidRPr="00134F80">
              <w:rPr>
                <w:rFonts w:ascii="Arial Narrow" w:hAnsi="Arial Narrow" w:cs="Arial"/>
                <w:sz w:val="20"/>
                <w:szCs w:val="20"/>
              </w:rPr>
              <w:t>1</w:t>
            </w:r>
          </w:p>
        </w:tc>
        <w:tc>
          <w:tcPr>
            <w:tcW w:w="3720" w:type="dxa"/>
            <w:tcBorders>
              <w:top w:val="single" w:sz="4" w:space="0" w:color="000000"/>
              <w:bottom w:val="single" w:sz="4" w:space="0" w:color="000000"/>
              <w:right w:val="single" w:sz="4" w:space="0" w:color="000000"/>
            </w:tcBorders>
          </w:tcPr>
          <w:p w:rsidR="00582B89" w:rsidRPr="00134F80" w:rsidRDefault="00582B89" w:rsidP="000B7446">
            <w:pPr>
              <w:rPr>
                <w:rFonts w:ascii="Arial Narrow" w:hAnsi="Arial Narrow" w:cs="Arial"/>
                <w:sz w:val="20"/>
                <w:szCs w:val="20"/>
              </w:rPr>
            </w:pPr>
            <w:r w:rsidRPr="00134F80">
              <w:rPr>
                <w:rFonts w:ascii="Arial Narrow" w:hAnsi="Arial Narrow" w:cs="Arial"/>
                <w:sz w:val="20"/>
                <w:szCs w:val="20"/>
              </w:rPr>
              <w:t>EXTRACTORA DE AIRE</w:t>
            </w:r>
          </w:p>
        </w:tc>
        <w:tc>
          <w:tcPr>
            <w:tcW w:w="1291" w:type="dxa"/>
            <w:tcBorders>
              <w:top w:val="single" w:sz="4" w:space="0" w:color="000000"/>
              <w:left w:val="single" w:sz="4" w:space="0" w:color="000000"/>
              <w:bottom w:val="single" w:sz="4" w:space="0" w:color="000000"/>
            </w:tcBorders>
          </w:tcPr>
          <w:p w:rsidR="00582B89" w:rsidRPr="00134F80" w:rsidRDefault="00582B89" w:rsidP="000B7446">
            <w:pPr>
              <w:rPr>
                <w:rFonts w:ascii="Arial Narrow" w:hAnsi="Arial Narrow" w:cs="Arial"/>
                <w:sz w:val="20"/>
                <w:szCs w:val="20"/>
              </w:rPr>
            </w:pPr>
          </w:p>
        </w:tc>
      </w:tr>
    </w:tbl>
    <w:p w:rsidR="00582B89" w:rsidRPr="00134F80" w:rsidRDefault="00582B89" w:rsidP="00582B89">
      <w:pPr>
        <w:pStyle w:val="Prrafodelista"/>
        <w:rPr>
          <w:rFonts w:ascii="Arial Narrow" w:hAnsi="Arial Narrow" w:cs="Arial"/>
          <w:sz w:val="20"/>
          <w:szCs w:val="20"/>
        </w:rPr>
      </w:pPr>
    </w:p>
    <w:p w:rsidR="00582B89" w:rsidRPr="00134F80" w:rsidRDefault="00582B89" w:rsidP="00582B89">
      <w:pPr>
        <w:pStyle w:val="Prrafodelista"/>
        <w:numPr>
          <w:ilvl w:val="0"/>
          <w:numId w:val="4"/>
        </w:numPr>
        <w:rPr>
          <w:rFonts w:ascii="Arial Narrow" w:hAnsi="Arial Narrow" w:cs="Arial"/>
          <w:sz w:val="20"/>
          <w:szCs w:val="20"/>
        </w:rPr>
      </w:pPr>
      <w:r w:rsidRPr="00134F80">
        <w:rPr>
          <w:rFonts w:ascii="Arial Narrow" w:hAnsi="Arial Narrow" w:cs="Arial"/>
          <w:sz w:val="20"/>
          <w:szCs w:val="20"/>
        </w:rPr>
        <w:t>Se deben programar dos visitas en la presente vigencia.</w:t>
      </w:r>
    </w:p>
    <w:p w:rsidR="00582B89" w:rsidRPr="00134F80" w:rsidRDefault="00582B89" w:rsidP="00582B89">
      <w:pPr>
        <w:pStyle w:val="Prrafodelista"/>
        <w:numPr>
          <w:ilvl w:val="0"/>
          <w:numId w:val="4"/>
        </w:numPr>
        <w:spacing w:after="0" w:line="240" w:lineRule="auto"/>
        <w:jc w:val="both"/>
        <w:rPr>
          <w:rFonts w:ascii="Arial Narrow" w:eastAsia="Batang" w:hAnsi="Arial Narrow" w:cs="Tahoma"/>
          <w:sz w:val="20"/>
          <w:szCs w:val="20"/>
          <w:lang w:val="es-ES" w:eastAsia="ar-SA"/>
        </w:rPr>
      </w:pPr>
      <w:r w:rsidRPr="00134F80">
        <w:rPr>
          <w:rFonts w:ascii="Arial Narrow" w:hAnsi="Arial Narrow" w:cs="Arial"/>
          <w:sz w:val="20"/>
          <w:szCs w:val="20"/>
        </w:rPr>
        <w:t>Ejecutar rutinas de mantenimiento de los equipos, de acuerdo a las recomendaciones del fabricante y normativa.</w:t>
      </w:r>
    </w:p>
    <w:p w:rsidR="00582B89" w:rsidRPr="00134F80" w:rsidRDefault="00582B89" w:rsidP="00582B89">
      <w:pPr>
        <w:pStyle w:val="Prrafodelista"/>
        <w:numPr>
          <w:ilvl w:val="0"/>
          <w:numId w:val="4"/>
        </w:numPr>
        <w:spacing w:after="0" w:line="240" w:lineRule="auto"/>
        <w:jc w:val="both"/>
        <w:rPr>
          <w:rFonts w:ascii="Arial Narrow" w:eastAsia="Batang" w:hAnsi="Arial Narrow" w:cs="Tahoma"/>
          <w:sz w:val="20"/>
          <w:szCs w:val="20"/>
          <w:lang w:val="es-ES" w:eastAsia="ar-SA"/>
        </w:rPr>
      </w:pPr>
      <w:r w:rsidRPr="00134F80">
        <w:rPr>
          <w:rFonts w:ascii="Arial Narrow" w:hAnsi="Arial Narrow" w:cs="Arial"/>
          <w:sz w:val="20"/>
          <w:szCs w:val="20"/>
        </w:rPr>
        <w:t>El contratista, por cada equipo deberá presentar informe y/o reporte de servicio, en donde se registrarán las actividades ejecutadas en cada visita, así como también los repuestos y accesorios utilizados.</w:t>
      </w:r>
    </w:p>
    <w:p w:rsidR="00582B89" w:rsidRDefault="00582B89" w:rsidP="00582B89">
      <w:pPr>
        <w:spacing w:after="0" w:line="240" w:lineRule="auto"/>
        <w:jc w:val="both"/>
        <w:rPr>
          <w:rFonts w:ascii="Arial Narrow" w:eastAsia="Batang" w:hAnsi="Arial Narrow" w:cs="Tahoma"/>
          <w:sz w:val="20"/>
          <w:szCs w:val="20"/>
          <w:lang w:val="es-ES" w:eastAsia="ar-SA"/>
        </w:rPr>
      </w:pP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bookmarkStart w:id="0" w:name="_GoBack"/>
      <w:bookmarkEnd w:id="0"/>
    </w:p>
    <w:p w:rsidR="00362DC8" w:rsidRDefault="00362DC8" w:rsidP="00362DC8">
      <w:pPr>
        <w:spacing w:after="0" w:line="240" w:lineRule="auto"/>
        <w:jc w:val="both"/>
        <w:rPr>
          <w:rFonts w:ascii="Franklin Gothic Book" w:eastAsia="Times New Roman" w:hAnsi="Franklin Gothic Book" w:cs="Tahoma"/>
          <w:b/>
          <w:bCs/>
          <w:sz w:val="20"/>
          <w:szCs w:val="20"/>
          <w:lang w:val="es-ES" w:eastAsia="es-ES"/>
        </w:rPr>
      </w:pPr>
    </w:p>
    <w:p w:rsidR="00362DC8" w:rsidRPr="00F870EF" w:rsidRDefault="00362DC8" w:rsidP="00362DC8">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362DC8" w:rsidRPr="00F870EF" w:rsidRDefault="00362DC8" w:rsidP="00362DC8">
      <w:pPr>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Nit:___________________________________________________________________ </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rsidR="00362DC8" w:rsidRPr="00F870EF" w:rsidRDefault="00362DC8" w:rsidP="00362DC8">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rsidR="00362DC8" w:rsidRPr="00F870EF" w:rsidRDefault="00362DC8" w:rsidP="00362DC8">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rsidR="00362DC8" w:rsidRPr="00F870EF" w:rsidRDefault="00362DC8" w:rsidP="00362DC8">
      <w:pPr>
        <w:rPr>
          <w:rFonts w:ascii="Franklin Gothic Book" w:hAnsi="Franklin Gothic Book"/>
          <w:sz w:val="20"/>
          <w:szCs w:val="20"/>
          <w:lang w:val="es-ES"/>
        </w:rPr>
      </w:pPr>
    </w:p>
    <w:p w:rsidR="008E5726" w:rsidRDefault="008E5726"/>
    <w:sectPr w:rsidR="008E5726"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A5" w:rsidRDefault="00BA0CA5">
      <w:pPr>
        <w:spacing w:after="0" w:line="240" w:lineRule="auto"/>
      </w:pPr>
      <w:r>
        <w:separator/>
      </w:r>
    </w:p>
  </w:endnote>
  <w:endnote w:type="continuationSeparator" w:id="0">
    <w:p w:rsidR="00BA0CA5" w:rsidRDefault="00BA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A5" w:rsidRDefault="00BA0CA5">
      <w:pPr>
        <w:spacing w:after="0" w:line="240" w:lineRule="auto"/>
      </w:pPr>
      <w:r>
        <w:separator/>
      </w:r>
    </w:p>
  </w:footnote>
  <w:footnote w:type="continuationSeparator" w:id="0">
    <w:p w:rsidR="00BA0CA5" w:rsidRDefault="00BA0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rsidR="0009669A" w:rsidRDefault="00BA0CA5" w:rsidP="0009669A">
        <w:pPr>
          <w:pStyle w:val="Encabezado"/>
        </w:pPr>
      </w:p>
      <w:p w:rsidR="002F37E9" w:rsidRDefault="00BA0CA5">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355D765A"/>
    <w:multiLevelType w:val="hybridMultilevel"/>
    <w:tmpl w:val="4992CD1E"/>
    <w:lvl w:ilvl="0" w:tplc="808616DE">
      <w:start w:val="1"/>
      <w:numFmt w:val="decimal"/>
      <w:lvlText w:val="%1."/>
      <w:lvlJc w:val="left"/>
      <w:pPr>
        <w:ind w:left="112" w:hanging="271"/>
      </w:pPr>
      <w:rPr>
        <w:rFonts w:ascii="Tahoma" w:eastAsia="Tahoma" w:hAnsi="Tahoma" w:cs="Tahoma" w:hint="default"/>
        <w:spacing w:val="-1"/>
        <w:w w:val="99"/>
        <w:sz w:val="20"/>
        <w:szCs w:val="20"/>
        <w:lang w:val="es-ES" w:eastAsia="en-US" w:bidi="ar-SA"/>
      </w:rPr>
    </w:lvl>
    <w:lvl w:ilvl="1" w:tplc="92A8AB66">
      <w:start w:val="1"/>
      <w:numFmt w:val="decimal"/>
      <w:lvlText w:val="%2."/>
      <w:lvlJc w:val="left"/>
      <w:pPr>
        <w:ind w:left="833" w:hanging="360"/>
      </w:pPr>
      <w:rPr>
        <w:rFonts w:ascii="Tahoma" w:eastAsia="Tahoma" w:hAnsi="Tahoma" w:cs="Tahoma" w:hint="default"/>
        <w:b/>
        <w:bCs/>
        <w:w w:val="99"/>
        <w:sz w:val="20"/>
        <w:szCs w:val="20"/>
        <w:lang w:val="es-ES" w:eastAsia="en-US" w:bidi="ar-SA"/>
      </w:rPr>
    </w:lvl>
    <w:lvl w:ilvl="2" w:tplc="D2D4A4A4">
      <w:start w:val="1"/>
      <w:numFmt w:val="lowerRoman"/>
      <w:lvlText w:val="%3."/>
      <w:lvlJc w:val="left"/>
      <w:pPr>
        <w:ind w:left="2273" w:hanging="303"/>
      </w:pPr>
      <w:rPr>
        <w:rFonts w:ascii="Tahoma" w:eastAsia="Tahoma" w:hAnsi="Tahoma" w:cs="Tahoma" w:hint="default"/>
        <w:b/>
        <w:bCs/>
        <w:spacing w:val="-1"/>
        <w:w w:val="99"/>
        <w:sz w:val="20"/>
        <w:szCs w:val="20"/>
        <w:lang w:val="es-ES" w:eastAsia="en-US" w:bidi="ar-SA"/>
      </w:rPr>
    </w:lvl>
    <w:lvl w:ilvl="3" w:tplc="CB447E3E">
      <w:numFmt w:val="bullet"/>
      <w:lvlText w:val="•"/>
      <w:lvlJc w:val="left"/>
      <w:pPr>
        <w:ind w:left="3272" w:hanging="303"/>
      </w:pPr>
      <w:rPr>
        <w:rFonts w:hint="default"/>
        <w:lang w:val="es-ES" w:eastAsia="en-US" w:bidi="ar-SA"/>
      </w:rPr>
    </w:lvl>
    <w:lvl w:ilvl="4" w:tplc="B6C8B23C">
      <w:numFmt w:val="bullet"/>
      <w:lvlText w:val="•"/>
      <w:lvlJc w:val="left"/>
      <w:pPr>
        <w:ind w:left="4265" w:hanging="303"/>
      </w:pPr>
      <w:rPr>
        <w:rFonts w:hint="default"/>
        <w:lang w:val="es-ES" w:eastAsia="en-US" w:bidi="ar-SA"/>
      </w:rPr>
    </w:lvl>
    <w:lvl w:ilvl="5" w:tplc="2FB247D2">
      <w:numFmt w:val="bullet"/>
      <w:lvlText w:val="•"/>
      <w:lvlJc w:val="left"/>
      <w:pPr>
        <w:ind w:left="5258" w:hanging="303"/>
      </w:pPr>
      <w:rPr>
        <w:rFonts w:hint="default"/>
        <w:lang w:val="es-ES" w:eastAsia="en-US" w:bidi="ar-SA"/>
      </w:rPr>
    </w:lvl>
    <w:lvl w:ilvl="6" w:tplc="9D868744">
      <w:numFmt w:val="bullet"/>
      <w:lvlText w:val="•"/>
      <w:lvlJc w:val="left"/>
      <w:pPr>
        <w:ind w:left="6251" w:hanging="303"/>
      </w:pPr>
      <w:rPr>
        <w:rFonts w:hint="default"/>
        <w:lang w:val="es-ES" w:eastAsia="en-US" w:bidi="ar-SA"/>
      </w:rPr>
    </w:lvl>
    <w:lvl w:ilvl="7" w:tplc="D9763E10">
      <w:numFmt w:val="bullet"/>
      <w:lvlText w:val="•"/>
      <w:lvlJc w:val="left"/>
      <w:pPr>
        <w:ind w:left="7244" w:hanging="303"/>
      </w:pPr>
      <w:rPr>
        <w:rFonts w:hint="default"/>
        <w:lang w:val="es-ES" w:eastAsia="en-US" w:bidi="ar-SA"/>
      </w:rPr>
    </w:lvl>
    <w:lvl w:ilvl="8" w:tplc="4912C24A">
      <w:numFmt w:val="bullet"/>
      <w:lvlText w:val="•"/>
      <w:lvlJc w:val="left"/>
      <w:pPr>
        <w:ind w:left="8236" w:hanging="303"/>
      </w:pPr>
      <w:rPr>
        <w:rFonts w:hint="default"/>
        <w:lang w:val="es-ES" w:eastAsia="en-US" w:bidi="ar-SA"/>
      </w:rPr>
    </w:lvl>
  </w:abstractNum>
  <w:abstractNum w:abstractNumId="2">
    <w:nsid w:val="4DF0328F"/>
    <w:multiLevelType w:val="hybridMultilevel"/>
    <w:tmpl w:val="E6FC0C1C"/>
    <w:lvl w:ilvl="0" w:tplc="FA22825A">
      <w:start w:val="1"/>
      <w:numFmt w:val="decimal"/>
      <w:lvlText w:val="%1."/>
      <w:lvlJc w:val="left"/>
      <w:pPr>
        <w:ind w:left="644"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5D70D52"/>
    <w:multiLevelType w:val="hybridMultilevel"/>
    <w:tmpl w:val="BC5ED4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C8"/>
    <w:rsid w:val="00033BE7"/>
    <w:rsid w:val="00245908"/>
    <w:rsid w:val="00362DC8"/>
    <w:rsid w:val="003818E9"/>
    <w:rsid w:val="0039654B"/>
    <w:rsid w:val="00582B89"/>
    <w:rsid w:val="00760BB6"/>
    <w:rsid w:val="008C4F40"/>
    <w:rsid w:val="008E5726"/>
    <w:rsid w:val="00A06828"/>
    <w:rsid w:val="00BA0CA5"/>
    <w:rsid w:val="00E227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C8"/>
    <w:pPr>
      <w:spacing w:after="200" w:line="276" w:lineRule="auto"/>
    </w:pPr>
  </w:style>
  <w:style w:type="paragraph" w:styleId="Ttulo1">
    <w:name w:val="heading 1"/>
    <w:basedOn w:val="Normal"/>
    <w:link w:val="Ttulo1Car"/>
    <w:uiPriority w:val="1"/>
    <w:qFormat/>
    <w:rsid w:val="00362DC8"/>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62DC8"/>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362DC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362DC8"/>
  </w:style>
  <w:style w:type="paragraph" w:styleId="Piedepgina">
    <w:name w:val="footer"/>
    <w:basedOn w:val="Normal"/>
    <w:link w:val="PiedepginaCar"/>
    <w:uiPriority w:val="99"/>
    <w:unhideWhenUsed/>
    <w:rsid w:val="00362D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DC8"/>
  </w:style>
  <w:style w:type="table" w:styleId="Tablaconcuadrcula">
    <w:name w:val="Table Grid"/>
    <w:basedOn w:val="Tablanormal"/>
    <w:uiPriority w:val="59"/>
    <w:rsid w:val="00362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2DC8"/>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362DC8"/>
    <w:rPr>
      <w:rFonts w:ascii="Tahoma" w:eastAsia="Tahoma" w:hAnsi="Tahoma" w:cs="Tahoma"/>
      <w:sz w:val="20"/>
      <w:szCs w:val="20"/>
      <w:lang w:val="es-ES"/>
    </w:rPr>
  </w:style>
  <w:style w:type="table" w:customStyle="1" w:styleId="Tablaconcuadrcula1">
    <w:name w:val="Tabla con cuadrícula1"/>
    <w:basedOn w:val="Tablanormal"/>
    <w:next w:val="Tablaconcuadrcula"/>
    <w:uiPriority w:val="59"/>
    <w:rsid w:val="00033BE7"/>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3818E9"/>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99"/>
    <w:qFormat/>
    <w:rsid w:val="003818E9"/>
  </w:style>
  <w:style w:type="table" w:customStyle="1" w:styleId="TableNormal">
    <w:name w:val="Table Normal"/>
    <w:uiPriority w:val="2"/>
    <w:semiHidden/>
    <w:unhideWhenUsed/>
    <w:qFormat/>
    <w:rsid w:val="00582B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C8"/>
    <w:pPr>
      <w:spacing w:after="200" w:line="276" w:lineRule="auto"/>
    </w:pPr>
  </w:style>
  <w:style w:type="paragraph" w:styleId="Ttulo1">
    <w:name w:val="heading 1"/>
    <w:basedOn w:val="Normal"/>
    <w:link w:val="Ttulo1Car"/>
    <w:uiPriority w:val="1"/>
    <w:qFormat/>
    <w:rsid w:val="00362DC8"/>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62DC8"/>
    <w:rPr>
      <w:rFonts w:ascii="Tahoma" w:eastAsia="Tahoma" w:hAnsi="Tahoma" w:cs="Tahoma"/>
      <w:b/>
      <w:bCs/>
      <w:sz w:val="20"/>
      <w:szCs w:val="20"/>
      <w:lang w:val="es-ES"/>
    </w:rPr>
  </w:style>
  <w:style w:type="paragraph" w:styleId="Encabezado">
    <w:name w:val="header"/>
    <w:aliases w:val="AL Encabezado,Encabezado AL,h,h8,h9,h10,h18, Car14,Car14"/>
    <w:basedOn w:val="Normal"/>
    <w:link w:val="EncabezadoCar"/>
    <w:uiPriority w:val="99"/>
    <w:unhideWhenUsed/>
    <w:rsid w:val="00362DC8"/>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362DC8"/>
  </w:style>
  <w:style w:type="paragraph" w:styleId="Piedepgina">
    <w:name w:val="footer"/>
    <w:basedOn w:val="Normal"/>
    <w:link w:val="PiedepginaCar"/>
    <w:uiPriority w:val="99"/>
    <w:unhideWhenUsed/>
    <w:rsid w:val="00362D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DC8"/>
  </w:style>
  <w:style w:type="table" w:styleId="Tablaconcuadrcula">
    <w:name w:val="Table Grid"/>
    <w:basedOn w:val="Tablanormal"/>
    <w:uiPriority w:val="59"/>
    <w:rsid w:val="00362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362DC8"/>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362DC8"/>
    <w:rPr>
      <w:rFonts w:ascii="Tahoma" w:eastAsia="Tahoma" w:hAnsi="Tahoma" w:cs="Tahoma"/>
      <w:sz w:val="20"/>
      <w:szCs w:val="20"/>
      <w:lang w:val="es-ES"/>
    </w:rPr>
  </w:style>
  <w:style w:type="table" w:customStyle="1" w:styleId="Tablaconcuadrcula1">
    <w:name w:val="Tabla con cuadrícula1"/>
    <w:basedOn w:val="Tablanormal"/>
    <w:next w:val="Tablaconcuadrcula"/>
    <w:uiPriority w:val="59"/>
    <w:rsid w:val="00033BE7"/>
    <w:pPr>
      <w:spacing w:after="0" w:line="240" w:lineRule="auto"/>
    </w:pPr>
    <w:rPr>
      <w:rFonts w:ascii="Calibri" w:eastAsia="Calibri" w:hAnsi="Calibri"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3818E9"/>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99"/>
    <w:qFormat/>
    <w:rsid w:val="003818E9"/>
  </w:style>
  <w:style w:type="table" w:customStyle="1" w:styleId="TableNormal">
    <w:name w:val="Table Normal"/>
    <w:uiPriority w:val="2"/>
    <w:semiHidden/>
    <w:unhideWhenUsed/>
    <w:qFormat/>
    <w:rsid w:val="00582B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2021</Words>
  <Characters>11119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AUD-CUENTAS-PC</dc:creator>
  <cp:lastModifiedBy>Juridica</cp:lastModifiedBy>
  <cp:revision>2</cp:revision>
  <dcterms:created xsi:type="dcterms:W3CDTF">2023-02-16T17:04:00Z</dcterms:created>
  <dcterms:modified xsi:type="dcterms:W3CDTF">2023-02-16T17:04:00Z</dcterms:modified>
</cp:coreProperties>
</file>